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D6" w:rsidRPr="00F669D6" w:rsidRDefault="00DA73E5" w:rsidP="00F669D6">
      <w:pPr>
        <w:shd w:val="clear" w:color="auto" w:fill="FFFFFF"/>
        <w:spacing w:line="360" w:lineRule="auto"/>
        <w:jc w:val="center"/>
        <w:rPr>
          <w:b/>
          <w:bCs/>
          <w:sz w:val="28"/>
          <w:szCs w:val="28"/>
        </w:rPr>
      </w:pPr>
      <w:r>
        <w:rPr>
          <w:b/>
          <w:bCs/>
          <w:noProof/>
          <w:sz w:val="28"/>
          <w:szCs w:val="28"/>
        </w:rPr>
        <w:pict>
          <v:oval id="_x0000_s1027" style="position:absolute;left:0;text-align:left;margin-left:232.5pt;margin-top:-27pt;width:14.25pt;height:15.75pt;z-index:251658240" strokecolor="white [3212]"/>
        </w:pict>
      </w:r>
      <w:r w:rsidR="00F669D6" w:rsidRPr="00F669D6">
        <w:rPr>
          <w:b/>
          <w:bCs/>
          <w:sz w:val="28"/>
          <w:szCs w:val="28"/>
        </w:rPr>
        <w:t>НАЦІОНАЛЬНА АКАДЕМІЯ НАЦІОНАЛЬНОЇ ГВАРДІЇ УКРАЇНИ</w:t>
      </w:r>
    </w:p>
    <w:p w:rsidR="00F669D6" w:rsidRPr="00F669D6" w:rsidRDefault="00F669D6" w:rsidP="00F669D6">
      <w:pPr>
        <w:shd w:val="clear" w:color="auto" w:fill="FFFFFF"/>
        <w:spacing w:line="360" w:lineRule="auto"/>
        <w:jc w:val="center"/>
        <w:rPr>
          <w:b/>
          <w:bCs/>
          <w:sz w:val="28"/>
          <w:szCs w:val="28"/>
        </w:rPr>
      </w:pPr>
    </w:p>
    <w:p w:rsidR="00F669D6" w:rsidRDefault="00F669D6" w:rsidP="00F669D6">
      <w:pPr>
        <w:shd w:val="clear" w:color="auto" w:fill="FFFFFF"/>
        <w:spacing w:line="276" w:lineRule="auto"/>
        <w:jc w:val="center"/>
        <w:rPr>
          <w:color w:val="000000"/>
          <w:spacing w:val="-1"/>
          <w:sz w:val="28"/>
          <w:szCs w:val="28"/>
        </w:rPr>
      </w:pPr>
    </w:p>
    <w:p w:rsidR="00CD75D1" w:rsidRDefault="00CD75D1" w:rsidP="00F669D6">
      <w:pPr>
        <w:shd w:val="clear" w:color="auto" w:fill="FFFFFF"/>
        <w:spacing w:line="276" w:lineRule="auto"/>
        <w:jc w:val="center"/>
        <w:rPr>
          <w:color w:val="000000"/>
          <w:spacing w:val="-1"/>
          <w:sz w:val="28"/>
          <w:szCs w:val="28"/>
        </w:rPr>
      </w:pPr>
    </w:p>
    <w:p w:rsidR="00CD75D1" w:rsidRDefault="00CD75D1" w:rsidP="00F669D6">
      <w:pPr>
        <w:shd w:val="clear" w:color="auto" w:fill="FFFFFF"/>
        <w:spacing w:line="276" w:lineRule="auto"/>
        <w:jc w:val="center"/>
        <w:rPr>
          <w:color w:val="000000"/>
          <w:spacing w:val="-1"/>
          <w:sz w:val="28"/>
          <w:szCs w:val="28"/>
        </w:rPr>
      </w:pPr>
    </w:p>
    <w:p w:rsidR="00CD75D1" w:rsidRDefault="00CD75D1" w:rsidP="00F669D6">
      <w:pPr>
        <w:shd w:val="clear" w:color="auto" w:fill="FFFFFF"/>
        <w:spacing w:line="276" w:lineRule="auto"/>
        <w:jc w:val="center"/>
        <w:rPr>
          <w:color w:val="000000"/>
          <w:spacing w:val="-1"/>
          <w:sz w:val="28"/>
          <w:szCs w:val="28"/>
        </w:rPr>
      </w:pPr>
    </w:p>
    <w:p w:rsidR="00CD75D1" w:rsidRDefault="00CD75D1" w:rsidP="00F669D6">
      <w:pPr>
        <w:shd w:val="clear" w:color="auto" w:fill="FFFFFF"/>
        <w:spacing w:line="276" w:lineRule="auto"/>
        <w:jc w:val="center"/>
        <w:rPr>
          <w:color w:val="000000"/>
          <w:spacing w:val="-1"/>
          <w:sz w:val="28"/>
          <w:szCs w:val="28"/>
        </w:rPr>
      </w:pPr>
    </w:p>
    <w:p w:rsidR="00CD75D1" w:rsidRDefault="00CD75D1" w:rsidP="00F669D6">
      <w:pPr>
        <w:shd w:val="clear" w:color="auto" w:fill="FFFFFF"/>
        <w:spacing w:line="276" w:lineRule="auto"/>
        <w:jc w:val="center"/>
        <w:rPr>
          <w:color w:val="000000"/>
          <w:spacing w:val="-1"/>
          <w:sz w:val="28"/>
          <w:szCs w:val="28"/>
        </w:rPr>
      </w:pPr>
    </w:p>
    <w:p w:rsidR="00CD75D1" w:rsidRDefault="00CD75D1" w:rsidP="00F669D6">
      <w:pPr>
        <w:shd w:val="clear" w:color="auto" w:fill="FFFFFF"/>
        <w:spacing w:line="276" w:lineRule="auto"/>
        <w:jc w:val="center"/>
        <w:rPr>
          <w:color w:val="000000"/>
          <w:spacing w:val="-1"/>
          <w:sz w:val="28"/>
          <w:szCs w:val="28"/>
        </w:rPr>
      </w:pPr>
    </w:p>
    <w:p w:rsidR="00CD75D1" w:rsidRDefault="00CD75D1" w:rsidP="00F669D6">
      <w:pPr>
        <w:shd w:val="clear" w:color="auto" w:fill="FFFFFF"/>
        <w:spacing w:line="276" w:lineRule="auto"/>
        <w:jc w:val="center"/>
        <w:rPr>
          <w:color w:val="000000"/>
          <w:spacing w:val="-1"/>
          <w:sz w:val="28"/>
          <w:szCs w:val="28"/>
        </w:rPr>
      </w:pPr>
    </w:p>
    <w:p w:rsidR="00CD75D1" w:rsidRPr="00F669D6" w:rsidRDefault="00CD75D1" w:rsidP="00F669D6">
      <w:pPr>
        <w:shd w:val="clear" w:color="auto" w:fill="FFFFFF"/>
        <w:spacing w:line="276" w:lineRule="auto"/>
        <w:jc w:val="center"/>
        <w:rPr>
          <w:sz w:val="28"/>
          <w:szCs w:val="28"/>
        </w:rPr>
      </w:pPr>
    </w:p>
    <w:p w:rsidR="00F669D6" w:rsidRPr="00F669D6" w:rsidRDefault="00F669D6" w:rsidP="00F669D6">
      <w:pPr>
        <w:shd w:val="clear" w:color="auto" w:fill="FFFFFF"/>
        <w:spacing w:line="276" w:lineRule="auto"/>
        <w:jc w:val="center"/>
        <w:rPr>
          <w:b/>
          <w:bCs/>
          <w:sz w:val="28"/>
          <w:szCs w:val="28"/>
        </w:rPr>
      </w:pPr>
    </w:p>
    <w:p w:rsidR="00F669D6" w:rsidRPr="00F669D6" w:rsidRDefault="00F669D6" w:rsidP="00F669D6">
      <w:pPr>
        <w:shd w:val="clear" w:color="auto" w:fill="FFFFFF"/>
        <w:spacing w:line="276" w:lineRule="auto"/>
        <w:jc w:val="center"/>
        <w:rPr>
          <w:b/>
          <w:bCs/>
          <w:sz w:val="28"/>
          <w:szCs w:val="28"/>
        </w:rPr>
      </w:pPr>
    </w:p>
    <w:p w:rsidR="00F669D6" w:rsidRPr="00F669D6" w:rsidRDefault="00F669D6" w:rsidP="00F669D6">
      <w:pPr>
        <w:shd w:val="clear" w:color="auto" w:fill="FFFFFF"/>
        <w:spacing w:line="276" w:lineRule="auto"/>
        <w:jc w:val="center"/>
        <w:rPr>
          <w:b/>
          <w:bCs/>
          <w:sz w:val="28"/>
          <w:szCs w:val="28"/>
        </w:rPr>
      </w:pPr>
    </w:p>
    <w:p w:rsidR="00F669D6" w:rsidRDefault="00F669D6" w:rsidP="00F669D6">
      <w:pPr>
        <w:shd w:val="clear" w:color="auto" w:fill="FFFFFF"/>
        <w:spacing w:line="276" w:lineRule="auto"/>
        <w:jc w:val="center"/>
        <w:rPr>
          <w:b/>
          <w:bCs/>
          <w:sz w:val="28"/>
          <w:szCs w:val="28"/>
        </w:rPr>
      </w:pPr>
    </w:p>
    <w:p w:rsidR="008C7B35" w:rsidRDefault="008C7B35" w:rsidP="00F669D6">
      <w:pPr>
        <w:shd w:val="clear" w:color="auto" w:fill="FFFFFF"/>
        <w:spacing w:line="276" w:lineRule="auto"/>
        <w:jc w:val="center"/>
        <w:rPr>
          <w:b/>
          <w:bCs/>
          <w:sz w:val="28"/>
          <w:szCs w:val="28"/>
        </w:rPr>
      </w:pPr>
    </w:p>
    <w:p w:rsidR="008C7B35" w:rsidRDefault="008C7B35" w:rsidP="00F669D6">
      <w:pPr>
        <w:shd w:val="clear" w:color="auto" w:fill="FFFFFF"/>
        <w:spacing w:line="276" w:lineRule="auto"/>
        <w:jc w:val="center"/>
        <w:rPr>
          <w:b/>
          <w:bCs/>
          <w:sz w:val="28"/>
          <w:szCs w:val="28"/>
        </w:rPr>
      </w:pPr>
    </w:p>
    <w:p w:rsidR="008610AA" w:rsidRDefault="008610AA" w:rsidP="00F669D6">
      <w:pPr>
        <w:shd w:val="clear" w:color="auto" w:fill="FFFFFF"/>
        <w:spacing w:line="276" w:lineRule="auto"/>
        <w:jc w:val="center"/>
        <w:rPr>
          <w:b/>
          <w:bCs/>
          <w:sz w:val="28"/>
          <w:szCs w:val="28"/>
        </w:rPr>
      </w:pPr>
    </w:p>
    <w:p w:rsidR="008610AA" w:rsidRDefault="008610AA" w:rsidP="00F669D6">
      <w:pPr>
        <w:shd w:val="clear" w:color="auto" w:fill="FFFFFF"/>
        <w:spacing w:line="276" w:lineRule="auto"/>
        <w:jc w:val="center"/>
        <w:rPr>
          <w:b/>
          <w:bCs/>
          <w:sz w:val="28"/>
          <w:szCs w:val="28"/>
        </w:rPr>
      </w:pPr>
    </w:p>
    <w:p w:rsidR="008610AA" w:rsidRPr="00F669D6" w:rsidRDefault="008610AA" w:rsidP="00F669D6">
      <w:pPr>
        <w:shd w:val="clear" w:color="auto" w:fill="FFFFFF"/>
        <w:spacing w:line="276" w:lineRule="auto"/>
        <w:jc w:val="center"/>
        <w:rPr>
          <w:b/>
          <w:bCs/>
          <w:sz w:val="28"/>
          <w:szCs w:val="28"/>
        </w:rPr>
      </w:pPr>
    </w:p>
    <w:p w:rsidR="00090DFB" w:rsidRPr="008C7B35" w:rsidRDefault="00090DFB" w:rsidP="0009335F">
      <w:pPr>
        <w:jc w:val="center"/>
        <w:rPr>
          <w:b/>
          <w:sz w:val="28"/>
          <w:szCs w:val="28"/>
        </w:rPr>
      </w:pPr>
      <w:r>
        <w:rPr>
          <w:b/>
          <w:sz w:val="28"/>
          <w:szCs w:val="28"/>
        </w:rPr>
        <w:t>П</w:t>
      </w:r>
      <w:r w:rsidRPr="008C7B35">
        <w:rPr>
          <w:b/>
          <w:sz w:val="28"/>
          <w:szCs w:val="28"/>
        </w:rPr>
        <w:t>РОГРАМА</w:t>
      </w:r>
    </w:p>
    <w:p w:rsidR="00665060" w:rsidRPr="00BF46B1" w:rsidRDefault="00090DFB" w:rsidP="00090DFB">
      <w:pPr>
        <w:ind w:firstLine="540"/>
        <w:jc w:val="center"/>
        <w:rPr>
          <w:b/>
          <w:sz w:val="28"/>
          <w:szCs w:val="28"/>
        </w:rPr>
      </w:pPr>
      <w:r w:rsidRPr="00F632FC">
        <w:rPr>
          <w:b/>
          <w:sz w:val="28"/>
          <w:szCs w:val="28"/>
        </w:rPr>
        <w:t xml:space="preserve">вступного фахового іспиту </w:t>
      </w:r>
      <w:r w:rsidRPr="00F632FC">
        <w:rPr>
          <w:b/>
          <w:bCs/>
          <w:sz w:val="28"/>
          <w:szCs w:val="28"/>
        </w:rPr>
        <w:t>з</w:t>
      </w:r>
      <w:r w:rsidR="00D37476">
        <w:rPr>
          <w:b/>
          <w:bCs/>
          <w:sz w:val="28"/>
          <w:szCs w:val="28"/>
        </w:rPr>
        <w:t>і спеціалізації «Службово-бойове</w:t>
      </w:r>
      <w:r w:rsidRPr="00F632FC">
        <w:rPr>
          <w:b/>
          <w:bCs/>
          <w:sz w:val="28"/>
          <w:szCs w:val="28"/>
        </w:rPr>
        <w:t xml:space="preserve"> </w:t>
      </w:r>
      <w:r w:rsidR="00D37476">
        <w:rPr>
          <w:b/>
          <w:bCs/>
          <w:sz w:val="28"/>
          <w:szCs w:val="28"/>
        </w:rPr>
        <w:t>застосування та управління діями</w:t>
      </w:r>
      <w:r w:rsidRPr="00F632FC">
        <w:rPr>
          <w:b/>
          <w:bCs/>
          <w:sz w:val="28"/>
          <w:szCs w:val="28"/>
        </w:rPr>
        <w:t xml:space="preserve"> військових частин і з’єднань Національної гвардії України» </w:t>
      </w:r>
      <w:r w:rsidRPr="00F632FC">
        <w:rPr>
          <w:b/>
          <w:sz w:val="28"/>
          <w:szCs w:val="28"/>
        </w:rPr>
        <w:t xml:space="preserve">для отримання освітнього ступеня «магістр» </w:t>
      </w:r>
      <w:r w:rsidRPr="00F632FC">
        <w:rPr>
          <w:b/>
          <w:bCs/>
          <w:sz w:val="28"/>
          <w:szCs w:val="28"/>
        </w:rPr>
        <w:t xml:space="preserve">оперативного рівня військової освіти </w:t>
      </w:r>
      <w:r w:rsidRPr="00F632FC">
        <w:rPr>
          <w:b/>
          <w:sz w:val="28"/>
          <w:szCs w:val="28"/>
        </w:rPr>
        <w:t xml:space="preserve">зі спеціальності </w:t>
      </w:r>
      <w:r w:rsidRPr="00F632FC">
        <w:rPr>
          <w:b/>
          <w:bCs/>
          <w:sz w:val="28"/>
          <w:szCs w:val="28"/>
        </w:rPr>
        <w:t>25</w:t>
      </w:r>
      <w:r w:rsidR="00D37476">
        <w:rPr>
          <w:b/>
          <w:bCs/>
          <w:sz w:val="28"/>
          <w:szCs w:val="28"/>
        </w:rPr>
        <w:t>3</w:t>
      </w:r>
      <w:r w:rsidRPr="00F632FC">
        <w:rPr>
          <w:b/>
          <w:bCs/>
          <w:sz w:val="28"/>
          <w:szCs w:val="28"/>
        </w:rPr>
        <w:t xml:space="preserve"> «</w:t>
      </w:r>
      <w:r w:rsidR="00D37476">
        <w:rPr>
          <w:b/>
          <w:bCs/>
          <w:sz w:val="28"/>
          <w:szCs w:val="28"/>
        </w:rPr>
        <w:t>Військове управління (за видами збройних сил)</w:t>
      </w:r>
      <w:r w:rsidRPr="00F632FC">
        <w:rPr>
          <w:b/>
          <w:bCs/>
          <w:sz w:val="28"/>
          <w:szCs w:val="28"/>
        </w:rPr>
        <w:t xml:space="preserve">» </w:t>
      </w:r>
      <w:r w:rsidRPr="00F632FC">
        <w:rPr>
          <w:b/>
          <w:sz w:val="28"/>
          <w:szCs w:val="28"/>
        </w:rPr>
        <w:t>за галуззю знань 25 «Воєнні науки, національна безпека, безпека державного кордону»</w:t>
      </w:r>
      <w:r w:rsidR="00665060" w:rsidRPr="00290346">
        <w:rPr>
          <w:b/>
          <w:color w:val="000000"/>
          <w:sz w:val="28"/>
          <w:szCs w:val="28"/>
        </w:rPr>
        <w:t xml:space="preserve"> </w:t>
      </w:r>
    </w:p>
    <w:p w:rsidR="00F669D6" w:rsidRPr="00F669D6" w:rsidRDefault="00F669D6" w:rsidP="00F669D6">
      <w:pPr>
        <w:shd w:val="clear" w:color="auto" w:fill="FFFFFF"/>
        <w:spacing w:line="360" w:lineRule="auto"/>
        <w:ind w:right="139"/>
        <w:jc w:val="center"/>
        <w:rPr>
          <w:b/>
          <w:bCs/>
          <w:spacing w:val="2"/>
          <w:sz w:val="28"/>
          <w:szCs w:val="28"/>
        </w:rPr>
      </w:pPr>
    </w:p>
    <w:p w:rsidR="00F669D6" w:rsidRPr="00F669D6" w:rsidRDefault="00F669D6" w:rsidP="00F669D6">
      <w:pPr>
        <w:shd w:val="clear" w:color="auto" w:fill="FFFFFF"/>
        <w:spacing w:line="360" w:lineRule="auto"/>
        <w:ind w:right="139"/>
        <w:jc w:val="center"/>
        <w:rPr>
          <w:b/>
          <w:bCs/>
          <w:spacing w:val="2"/>
          <w:sz w:val="28"/>
          <w:szCs w:val="28"/>
        </w:rPr>
      </w:pPr>
    </w:p>
    <w:p w:rsidR="00F669D6" w:rsidRPr="00F669D6" w:rsidRDefault="00F669D6" w:rsidP="00F669D6">
      <w:pPr>
        <w:shd w:val="clear" w:color="auto" w:fill="FFFFFF"/>
        <w:spacing w:line="360" w:lineRule="auto"/>
        <w:ind w:right="139"/>
        <w:jc w:val="center"/>
        <w:rPr>
          <w:b/>
          <w:bCs/>
          <w:spacing w:val="2"/>
          <w:sz w:val="28"/>
          <w:szCs w:val="28"/>
        </w:rPr>
      </w:pPr>
    </w:p>
    <w:p w:rsidR="00F669D6" w:rsidRPr="00F669D6" w:rsidRDefault="00F669D6" w:rsidP="00F669D6">
      <w:pPr>
        <w:shd w:val="clear" w:color="auto" w:fill="FFFFFF"/>
        <w:spacing w:line="360" w:lineRule="auto"/>
        <w:ind w:right="139"/>
        <w:jc w:val="center"/>
        <w:rPr>
          <w:b/>
          <w:bCs/>
          <w:spacing w:val="2"/>
          <w:sz w:val="28"/>
          <w:szCs w:val="28"/>
        </w:rPr>
      </w:pPr>
    </w:p>
    <w:p w:rsidR="00F669D6" w:rsidRPr="00F669D6" w:rsidRDefault="00F669D6" w:rsidP="00F669D6">
      <w:pPr>
        <w:shd w:val="clear" w:color="auto" w:fill="FFFFFF"/>
        <w:spacing w:line="360" w:lineRule="auto"/>
        <w:ind w:right="139"/>
        <w:jc w:val="center"/>
        <w:rPr>
          <w:b/>
          <w:bCs/>
          <w:spacing w:val="2"/>
          <w:sz w:val="28"/>
          <w:szCs w:val="28"/>
        </w:rPr>
      </w:pPr>
    </w:p>
    <w:p w:rsidR="00F669D6" w:rsidRDefault="00F669D6" w:rsidP="00F669D6">
      <w:pPr>
        <w:shd w:val="clear" w:color="auto" w:fill="FFFFFF"/>
        <w:spacing w:line="360" w:lineRule="auto"/>
        <w:ind w:right="139"/>
        <w:jc w:val="center"/>
        <w:rPr>
          <w:b/>
          <w:bCs/>
          <w:spacing w:val="2"/>
          <w:sz w:val="28"/>
          <w:szCs w:val="28"/>
        </w:rPr>
      </w:pPr>
    </w:p>
    <w:p w:rsidR="00F669D6" w:rsidRDefault="00F669D6" w:rsidP="00F669D6">
      <w:pPr>
        <w:shd w:val="clear" w:color="auto" w:fill="FFFFFF"/>
        <w:spacing w:line="360" w:lineRule="auto"/>
        <w:ind w:right="139"/>
        <w:jc w:val="center"/>
        <w:rPr>
          <w:b/>
          <w:bCs/>
          <w:spacing w:val="2"/>
          <w:sz w:val="28"/>
          <w:szCs w:val="28"/>
        </w:rPr>
      </w:pPr>
    </w:p>
    <w:p w:rsidR="008C7B35" w:rsidRDefault="008C7B35" w:rsidP="00F669D6">
      <w:pPr>
        <w:shd w:val="clear" w:color="auto" w:fill="FFFFFF"/>
        <w:spacing w:line="360" w:lineRule="auto"/>
        <w:ind w:right="139"/>
        <w:jc w:val="center"/>
        <w:rPr>
          <w:b/>
          <w:bCs/>
          <w:spacing w:val="2"/>
          <w:sz w:val="28"/>
          <w:szCs w:val="28"/>
        </w:rPr>
      </w:pPr>
    </w:p>
    <w:p w:rsidR="00F669D6" w:rsidRPr="00045A55" w:rsidRDefault="00F669D6" w:rsidP="00F669D6">
      <w:pPr>
        <w:shd w:val="clear" w:color="auto" w:fill="FFFFFF"/>
        <w:spacing w:line="360" w:lineRule="auto"/>
        <w:ind w:right="139"/>
        <w:jc w:val="center"/>
        <w:rPr>
          <w:b/>
          <w:sz w:val="28"/>
          <w:szCs w:val="28"/>
          <w:lang w:val="ru-RU"/>
        </w:rPr>
      </w:pPr>
      <w:r w:rsidRPr="00045A55">
        <w:rPr>
          <w:b/>
          <w:bCs/>
          <w:spacing w:val="2"/>
          <w:sz w:val="28"/>
          <w:szCs w:val="28"/>
        </w:rPr>
        <w:t>Харків-20</w:t>
      </w:r>
      <w:r w:rsidR="006A3029" w:rsidRPr="00045A55">
        <w:rPr>
          <w:b/>
          <w:bCs/>
          <w:spacing w:val="2"/>
          <w:sz w:val="28"/>
          <w:szCs w:val="28"/>
        </w:rPr>
        <w:t>2</w:t>
      </w:r>
      <w:r w:rsidR="00045A55">
        <w:rPr>
          <w:b/>
          <w:bCs/>
          <w:spacing w:val="2"/>
          <w:sz w:val="28"/>
          <w:szCs w:val="28"/>
          <w:lang w:val="ru-RU"/>
        </w:rPr>
        <w:t>2</w:t>
      </w:r>
    </w:p>
    <w:p w:rsidR="00045A55" w:rsidRPr="007D1961" w:rsidRDefault="00045A55" w:rsidP="00045A55">
      <w:pPr>
        <w:spacing w:line="276" w:lineRule="auto"/>
        <w:ind w:firstLine="709"/>
        <w:jc w:val="both"/>
        <w:rPr>
          <w:spacing w:val="6"/>
          <w:sz w:val="28"/>
          <w:szCs w:val="28"/>
        </w:rPr>
      </w:pPr>
      <w:r w:rsidRPr="007D1961">
        <w:rPr>
          <w:b/>
          <w:spacing w:val="6"/>
          <w:sz w:val="28"/>
          <w:szCs w:val="28"/>
        </w:rPr>
        <w:lastRenderedPageBreak/>
        <w:t xml:space="preserve">РОЗРОБЛЕНО: </w:t>
      </w:r>
      <w:r>
        <w:rPr>
          <w:spacing w:val="6"/>
          <w:sz w:val="28"/>
          <w:szCs w:val="28"/>
        </w:rPr>
        <w:t>к</w:t>
      </w:r>
      <w:r w:rsidRPr="007D1961">
        <w:rPr>
          <w:spacing w:val="6"/>
          <w:sz w:val="28"/>
          <w:szCs w:val="28"/>
        </w:rPr>
        <w:t xml:space="preserve">афедрою </w:t>
      </w:r>
      <w:r>
        <w:rPr>
          <w:spacing w:val="6"/>
          <w:sz w:val="28"/>
          <w:szCs w:val="28"/>
        </w:rPr>
        <w:t>оперативного мистецтва</w:t>
      </w:r>
    </w:p>
    <w:p w:rsidR="00045A55" w:rsidRPr="007D1961" w:rsidRDefault="00045A55" w:rsidP="00045A55">
      <w:pPr>
        <w:spacing w:line="276" w:lineRule="auto"/>
        <w:ind w:firstLine="709"/>
        <w:jc w:val="both"/>
        <w:rPr>
          <w:b/>
          <w:spacing w:val="6"/>
          <w:sz w:val="28"/>
          <w:szCs w:val="28"/>
        </w:rPr>
      </w:pPr>
    </w:p>
    <w:p w:rsidR="00045A55" w:rsidRPr="007D1961" w:rsidRDefault="00045A55" w:rsidP="00045A55">
      <w:pPr>
        <w:spacing w:line="276" w:lineRule="auto"/>
        <w:ind w:firstLine="709"/>
        <w:jc w:val="both"/>
        <w:rPr>
          <w:b/>
          <w:spacing w:val="6"/>
          <w:sz w:val="28"/>
          <w:szCs w:val="28"/>
        </w:rPr>
      </w:pPr>
      <w:r w:rsidRPr="007D1961">
        <w:rPr>
          <w:b/>
          <w:spacing w:val="6"/>
          <w:sz w:val="28"/>
          <w:szCs w:val="28"/>
        </w:rPr>
        <w:t>УКЛАДАЧІ:</w:t>
      </w:r>
    </w:p>
    <w:p w:rsidR="00045A55" w:rsidRDefault="00045A55" w:rsidP="00045A55">
      <w:pPr>
        <w:spacing w:line="276" w:lineRule="auto"/>
        <w:ind w:firstLine="709"/>
        <w:jc w:val="both"/>
        <w:rPr>
          <w:spacing w:val="6"/>
          <w:sz w:val="28"/>
          <w:szCs w:val="28"/>
        </w:rPr>
      </w:pPr>
      <w:r>
        <w:rPr>
          <w:spacing w:val="6"/>
          <w:sz w:val="28"/>
          <w:szCs w:val="28"/>
        </w:rPr>
        <w:t>О.Г. Бондаренко, начальник кафедри оперативного мистецтва, доктор наук з державного управління, доцент, полковник</w:t>
      </w:r>
    </w:p>
    <w:p w:rsidR="00045A55" w:rsidRDefault="00045A55" w:rsidP="00045A55">
      <w:pPr>
        <w:spacing w:line="276" w:lineRule="auto"/>
        <w:ind w:firstLine="709"/>
        <w:jc w:val="both"/>
        <w:rPr>
          <w:spacing w:val="6"/>
          <w:sz w:val="28"/>
          <w:szCs w:val="28"/>
        </w:rPr>
      </w:pPr>
      <w:r>
        <w:rPr>
          <w:spacing w:val="6"/>
          <w:sz w:val="28"/>
          <w:szCs w:val="28"/>
        </w:rPr>
        <w:t>М.Г. Голубок, заступник начальника кафедри оперативного мистецтва, кандидат військових наук, доцент, полковник</w:t>
      </w:r>
    </w:p>
    <w:p w:rsidR="00045A55" w:rsidRDefault="00045A55" w:rsidP="00045A55">
      <w:pPr>
        <w:spacing w:line="276" w:lineRule="auto"/>
        <w:ind w:firstLine="709"/>
        <w:jc w:val="both"/>
        <w:rPr>
          <w:spacing w:val="6"/>
          <w:sz w:val="28"/>
          <w:szCs w:val="28"/>
        </w:rPr>
      </w:pPr>
      <w:r>
        <w:rPr>
          <w:spacing w:val="6"/>
          <w:sz w:val="28"/>
          <w:szCs w:val="28"/>
        </w:rPr>
        <w:t xml:space="preserve">О.В. </w:t>
      </w:r>
      <w:proofErr w:type="spellStart"/>
      <w:r>
        <w:rPr>
          <w:spacing w:val="6"/>
          <w:sz w:val="28"/>
          <w:szCs w:val="28"/>
        </w:rPr>
        <w:t>Лавніченко</w:t>
      </w:r>
      <w:proofErr w:type="spellEnd"/>
      <w:r>
        <w:rPr>
          <w:spacing w:val="6"/>
          <w:sz w:val="28"/>
          <w:szCs w:val="28"/>
        </w:rPr>
        <w:t>, професор кафедри оперативного мистецтва, кандидат військових наук, доцент</w:t>
      </w:r>
    </w:p>
    <w:p w:rsidR="00045A55" w:rsidRPr="007D1961" w:rsidRDefault="00045A55" w:rsidP="00045A55">
      <w:pPr>
        <w:spacing w:line="276" w:lineRule="auto"/>
        <w:ind w:firstLine="709"/>
        <w:jc w:val="both"/>
        <w:rPr>
          <w:spacing w:val="6"/>
          <w:sz w:val="28"/>
          <w:szCs w:val="28"/>
        </w:rPr>
      </w:pPr>
      <w:r>
        <w:rPr>
          <w:spacing w:val="6"/>
          <w:sz w:val="28"/>
          <w:szCs w:val="28"/>
        </w:rPr>
        <w:t xml:space="preserve">А.В. </w:t>
      </w:r>
      <w:proofErr w:type="spellStart"/>
      <w:r>
        <w:rPr>
          <w:spacing w:val="6"/>
          <w:sz w:val="28"/>
          <w:szCs w:val="28"/>
        </w:rPr>
        <w:t>Чухлатий</w:t>
      </w:r>
      <w:proofErr w:type="spellEnd"/>
      <w:r>
        <w:rPr>
          <w:spacing w:val="6"/>
          <w:sz w:val="28"/>
          <w:szCs w:val="28"/>
        </w:rPr>
        <w:t xml:space="preserve">, доцент </w:t>
      </w:r>
      <w:r w:rsidRPr="007D1961">
        <w:rPr>
          <w:spacing w:val="6"/>
          <w:sz w:val="28"/>
          <w:szCs w:val="28"/>
        </w:rPr>
        <w:t xml:space="preserve">кафедри </w:t>
      </w:r>
      <w:r>
        <w:rPr>
          <w:spacing w:val="6"/>
          <w:sz w:val="28"/>
          <w:szCs w:val="28"/>
        </w:rPr>
        <w:t>оперативного мистецтва</w:t>
      </w:r>
    </w:p>
    <w:p w:rsidR="00045A55" w:rsidRPr="007D1961" w:rsidRDefault="00045A55" w:rsidP="00045A55">
      <w:pPr>
        <w:spacing w:line="276" w:lineRule="auto"/>
        <w:rPr>
          <w:sz w:val="28"/>
          <w:szCs w:val="28"/>
        </w:rPr>
      </w:pPr>
    </w:p>
    <w:p w:rsidR="00045A55" w:rsidRPr="00901707" w:rsidRDefault="00045A55" w:rsidP="00090DFB">
      <w:pPr>
        <w:ind w:firstLine="540"/>
        <w:jc w:val="both"/>
      </w:pPr>
      <w:r>
        <w:rPr>
          <w:b/>
        </w:rPr>
        <w:t xml:space="preserve">Бондаренко О.Г., Голубок М.Г., </w:t>
      </w:r>
      <w:proofErr w:type="spellStart"/>
      <w:r>
        <w:rPr>
          <w:b/>
        </w:rPr>
        <w:t>Лавніченко</w:t>
      </w:r>
      <w:proofErr w:type="spellEnd"/>
      <w:r>
        <w:rPr>
          <w:b/>
        </w:rPr>
        <w:t xml:space="preserve"> О.В., </w:t>
      </w:r>
      <w:proofErr w:type="spellStart"/>
      <w:r>
        <w:rPr>
          <w:b/>
        </w:rPr>
        <w:t>Чухлатий</w:t>
      </w:r>
      <w:proofErr w:type="spellEnd"/>
      <w:r>
        <w:rPr>
          <w:b/>
        </w:rPr>
        <w:t xml:space="preserve"> А.В.</w:t>
      </w:r>
      <w:r w:rsidRPr="00901707">
        <w:rPr>
          <w:b/>
        </w:rPr>
        <w:t xml:space="preserve"> </w:t>
      </w:r>
      <w:r w:rsidR="00090DFB">
        <w:t xml:space="preserve">Програма </w:t>
      </w:r>
      <w:r w:rsidR="00090DFB" w:rsidRPr="00090DFB">
        <w:t xml:space="preserve">вступного фахового іспиту </w:t>
      </w:r>
      <w:r w:rsidR="00090DFB" w:rsidRPr="00090DFB">
        <w:rPr>
          <w:bCs/>
        </w:rPr>
        <w:t>зі спеціалізації «</w:t>
      </w:r>
      <w:r w:rsidR="00D37476" w:rsidRPr="00D37476">
        <w:rPr>
          <w:bCs/>
        </w:rPr>
        <w:t xml:space="preserve">Службово-бойове застосування та управління діями військових частин і з’єднань Національної гвардії України» </w:t>
      </w:r>
      <w:r w:rsidR="00D37476" w:rsidRPr="00D37476">
        <w:t xml:space="preserve">для отримання освітнього ступеня «магістр» </w:t>
      </w:r>
      <w:r w:rsidR="00D37476" w:rsidRPr="00D37476">
        <w:rPr>
          <w:bCs/>
        </w:rPr>
        <w:t xml:space="preserve">оперативного рівня військової освіти </w:t>
      </w:r>
      <w:r w:rsidR="00D37476" w:rsidRPr="00D37476">
        <w:t xml:space="preserve">зі спеціальності </w:t>
      </w:r>
      <w:r w:rsidR="00D37476" w:rsidRPr="00D37476">
        <w:rPr>
          <w:bCs/>
        </w:rPr>
        <w:t>253 «Військове управління (за видами збройних сил)</w:t>
      </w:r>
      <w:r w:rsidR="00090DFB" w:rsidRPr="00090DFB">
        <w:rPr>
          <w:bCs/>
        </w:rPr>
        <w:t xml:space="preserve">» </w:t>
      </w:r>
      <w:r w:rsidR="00090DFB" w:rsidRPr="00090DFB">
        <w:t>за галуззю знань 25 «Воєнні науки, національна безпека, безпека державного кордону»</w:t>
      </w:r>
      <w:r w:rsidRPr="00901707">
        <w:t xml:space="preserve">. </w:t>
      </w:r>
      <w:r>
        <w:t>Х.: Національна акад. НГУ, 2022.</w:t>
      </w:r>
      <w:r w:rsidRPr="00901707">
        <w:t xml:space="preserve"> </w:t>
      </w:r>
      <w:r w:rsidR="0009335F">
        <w:t>8</w:t>
      </w:r>
      <w:r w:rsidRPr="00817242">
        <w:t xml:space="preserve"> с.</w:t>
      </w:r>
    </w:p>
    <w:p w:rsidR="002F0D9E" w:rsidRPr="008C7B35" w:rsidRDefault="00045A55" w:rsidP="00AF7CA1">
      <w:pPr>
        <w:ind w:firstLine="540"/>
        <w:jc w:val="center"/>
        <w:rPr>
          <w:b/>
          <w:sz w:val="28"/>
          <w:szCs w:val="28"/>
        </w:rPr>
      </w:pPr>
      <w:r>
        <w:rPr>
          <w:b/>
          <w:sz w:val="28"/>
          <w:szCs w:val="28"/>
        </w:rPr>
        <w:br w:type="page"/>
      </w:r>
      <w:r w:rsidR="001C5B88">
        <w:rPr>
          <w:b/>
          <w:sz w:val="28"/>
          <w:szCs w:val="28"/>
        </w:rPr>
        <w:lastRenderedPageBreak/>
        <w:t>П</w:t>
      </w:r>
      <w:r w:rsidR="002F0D9E" w:rsidRPr="008C7B35">
        <w:rPr>
          <w:b/>
          <w:sz w:val="28"/>
          <w:szCs w:val="28"/>
        </w:rPr>
        <w:t>РОГРАМА</w:t>
      </w:r>
    </w:p>
    <w:p w:rsidR="00090DFB" w:rsidRPr="00F632FC" w:rsidRDefault="00090DFB" w:rsidP="00090DFB">
      <w:pPr>
        <w:pStyle w:val="a3"/>
        <w:spacing w:line="240" w:lineRule="auto"/>
        <w:ind w:firstLine="0"/>
        <w:jc w:val="center"/>
        <w:rPr>
          <w:b/>
          <w:color w:val="000000"/>
          <w:sz w:val="28"/>
          <w:szCs w:val="28"/>
          <w:lang w:val="uk-UA"/>
        </w:rPr>
      </w:pPr>
      <w:r w:rsidRPr="00F632FC">
        <w:rPr>
          <w:b/>
          <w:sz w:val="28"/>
          <w:szCs w:val="28"/>
          <w:lang w:val="uk-UA"/>
        </w:rPr>
        <w:t xml:space="preserve">вступного фахового іспиту </w:t>
      </w:r>
      <w:r w:rsidRPr="00F632FC">
        <w:rPr>
          <w:b/>
          <w:bCs/>
          <w:sz w:val="28"/>
          <w:szCs w:val="28"/>
          <w:lang w:val="uk-UA"/>
        </w:rPr>
        <w:t>зі спеціалізації «</w:t>
      </w:r>
      <w:r w:rsidR="00D37476" w:rsidRPr="00D37476">
        <w:rPr>
          <w:b/>
          <w:bCs/>
          <w:sz w:val="28"/>
          <w:szCs w:val="28"/>
          <w:lang w:val="uk-UA"/>
        </w:rPr>
        <w:t xml:space="preserve">Службово-бойове застосування та управління діями військових частин і з’єднань Національної гвардії України» </w:t>
      </w:r>
      <w:r w:rsidR="00D37476" w:rsidRPr="00D37476">
        <w:rPr>
          <w:b/>
          <w:sz w:val="28"/>
          <w:szCs w:val="28"/>
          <w:lang w:val="uk-UA"/>
        </w:rPr>
        <w:t xml:space="preserve">для отримання освітнього ступеня «магістр» </w:t>
      </w:r>
      <w:r w:rsidR="00D37476" w:rsidRPr="00D37476">
        <w:rPr>
          <w:b/>
          <w:bCs/>
          <w:sz w:val="28"/>
          <w:szCs w:val="28"/>
          <w:lang w:val="uk-UA"/>
        </w:rPr>
        <w:t xml:space="preserve">оперативного рівня військової освіти </w:t>
      </w:r>
      <w:r w:rsidR="00D37476" w:rsidRPr="00D37476">
        <w:rPr>
          <w:b/>
          <w:sz w:val="28"/>
          <w:szCs w:val="28"/>
          <w:lang w:val="uk-UA"/>
        </w:rPr>
        <w:t xml:space="preserve">зі спеціальності </w:t>
      </w:r>
      <w:r w:rsidR="00D37476" w:rsidRPr="00D37476">
        <w:rPr>
          <w:b/>
          <w:bCs/>
          <w:sz w:val="28"/>
          <w:szCs w:val="28"/>
          <w:lang w:val="uk-UA"/>
        </w:rPr>
        <w:t>253 «Військове управління (за видами збройних сил)</w:t>
      </w:r>
      <w:r w:rsidRPr="00F632FC">
        <w:rPr>
          <w:b/>
          <w:bCs/>
          <w:sz w:val="28"/>
          <w:szCs w:val="28"/>
          <w:lang w:val="uk-UA"/>
        </w:rPr>
        <w:t xml:space="preserve">» </w:t>
      </w:r>
      <w:r w:rsidRPr="00F632FC">
        <w:rPr>
          <w:b/>
          <w:sz w:val="28"/>
          <w:szCs w:val="28"/>
          <w:lang w:val="uk-UA"/>
        </w:rPr>
        <w:t>за галуззю знань 25 «Воєнні науки, національна безпека, безпека державного кордону»</w:t>
      </w:r>
    </w:p>
    <w:p w:rsidR="002F0D9E" w:rsidRPr="000D131A" w:rsidRDefault="002F0D9E" w:rsidP="00303414">
      <w:pPr>
        <w:ind w:firstLine="540"/>
        <w:jc w:val="center"/>
        <w:rPr>
          <w:b/>
          <w:sz w:val="28"/>
          <w:szCs w:val="28"/>
        </w:rPr>
      </w:pPr>
    </w:p>
    <w:p w:rsidR="000B2FBF" w:rsidRPr="000D131A" w:rsidRDefault="0009335F" w:rsidP="00303414">
      <w:pPr>
        <w:pStyle w:val="a3"/>
        <w:spacing w:line="240" w:lineRule="auto"/>
        <w:ind w:firstLine="540"/>
        <w:jc w:val="center"/>
        <w:rPr>
          <w:b/>
          <w:color w:val="000000"/>
          <w:sz w:val="28"/>
          <w:szCs w:val="28"/>
          <w:lang w:val="uk-UA"/>
        </w:rPr>
      </w:pPr>
      <w:r>
        <w:rPr>
          <w:b/>
          <w:color w:val="000000"/>
          <w:sz w:val="28"/>
          <w:szCs w:val="28"/>
          <w:lang w:val="uk-UA"/>
        </w:rPr>
        <w:t>1</w:t>
      </w:r>
      <w:r w:rsidR="000B2FBF" w:rsidRPr="000D131A">
        <w:rPr>
          <w:b/>
          <w:color w:val="000000"/>
          <w:sz w:val="28"/>
          <w:szCs w:val="28"/>
          <w:lang w:val="uk-UA"/>
        </w:rPr>
        <w:t xml:space="preserve">. </w:t>
      </w:r>
      <w:r w:rsidR="00FA4BDD" w:rsidRPr="000D131A">
        <w:rPr>
          <w:b/>
          <w:color w:val="000000"/>
          <w:sz w:val="28"/>
          <w:szCs w:val="28"/>
          <w:lang w:val="uk-UA"/>
        </w:rPr>
        <w:t>ЦІЛЬОВА НАСТАНОВА</w:t>
      </w:r>
    </w:p>
    <w:p w:rsidR="000B2FBF" w:rsidRPr="00090DFB" w:rsidRDefault="00090DFB" w:rsidP="00BF46B1">
      <w:pPr>
        <w:ind w:firstLine="540"/>
        <w:jc w:val="both"/>
        <w:rPr>
          <w:b/>
          <w:sz w:val="28"/>
          <w:szCs w:val="28"/>
        </w:rPr>
      </w:pPr>
      <w:r w:rsidRPr="00090DFB">
        <w:rPr>
          <w:sz w:val="28"/>
          <w:szCs w:val="28"/>
        </w:rPr>
        <w:t xml:space="preserve">Основною метою вступного фахового іспиту зі спеціалізації є визначення рівня набуття кандидатом до вступу </w:t>
      </w:r>
      <w:proofErr w:type="spellStart"/>
      <w:r w:rsidRPr="00090DFB">
        <w:rPr>
          <w:sz w:val="28"/>
          <w:szCs w:val="28"/>
        </w:rPr>
        <w:t>компетентностей</w:t>
      </w:r>
      <w:proofErr w:type="spellEnd"/>
      <w:r w:rsidRPr="00090DFB">
        <w:rPr>
          <w:sz w:val="28"/>
          <w:szCs w:val="28"/>
        </w:rPr>
        <w:t xml:space="preserve"> та результатів навчання, що передбачені освітньо-професійною (науковою) програмами</w:t>
      </w:r>
      <w:r w:rsidRPr="00090DFB">
        <w:rPr>
          <w:bCs/>
          <w:color w:val="000000"/>
          <w:spacing w:val="-3"/>
          <w:sz w:val="28"/>
          <w:szCs w:val="28"/>
        </w:rPr>
        <w:t xml:space="preserve"> </w:t>
      </w:r>
      <w:r w:rsidRPr="00090DFB">
        <w:rPr>
          <w:sz w:val="28"/>
          <w:szCs w:val="28"/>
        </w:rPr>
        <w:t>освітнього ступеня «бакалавр»</w:t>
      </w:r>
      <w:r w:rsidRPr="00090DFB">
        <w:rPr>
          <w:bCs/>
          <w:color w:val="000000"/>
          <w:spacing w:val="-3"/>
          <w:sz w:val="28"/>
          <w:szCs w:val="28"/>
        </w:rPr>
        <w:t xml:space="preserve">, </w:t>
      </w:r>
      <w:r w:rsidRPr="00090DFB">
        <w:rPr>
          <w:sz w:val="28"/>
          <w:szCs w:val="28"/>
        </w:rPr>
        <w:t>«магістр»,</w:t>
      </w:r>
      <w:r w:rsidRPr="00090DFB">
        <w:rPr>
          <w:bCs/>
          <w:color w:val="000000"/>
          <w:spacing w:val="-3"/>
          <w:sz w:val="28"/>
          <w:szCs w:val="28"/>
        </w:rPr>
        <w:t xml:space="preserve"> </w:t>
      </w:r>
      <w:r w:rsidRPr="00090DFB">
        <w:rPr>
          <w:sz w:val="28"/>
          <w:szCs w:val="28"/>
          <w:lang w:eastAsia="uk-UA"/>
        </w:rPr>
        <w:t xml:space="preserve">освітньо-кваліфікаційного рівня «спеціаліст» </w:t>
      </w:r>
      <w:r w:rsidRPr="00090DFB">
        <w:rPr>
          <w:bCs/>
          <w:color w:val="000000"/>
          <w:spacing w:val="-3"/>
          <w:sz w:val="28"/>
          <w:szCs w:val="28"/>
        </w:rPr>
        <w:t>тактичного рівня військової освіти</w:t>
      </w:r>
      <w:r w:rsidRPr="00090DFB">
        <w:rPr>
          <w:sz w:val="28"/>
          <w:szCs w:val="28"/>
        </w:rPr>
        <w:t xml:space="preserve">, для виявлення осіб, що задовольняють вимогам, що висуваються до здобувачів освітнього ступеня «магістр» оперативного рівня військової освіти </w:t>
      </w:r>
      <w:r w:rsidRPr="00090DFB">
        <w:rPr>
          <w:bCs/>
          <w:color w:val="000000"/>
          <w:sz w:val="28"/>
          <w:szCs w:val="28"/>
        </w:rPr>
        <w:t xml:space="preserve">за </w:t>
      </w:r>
      <w:r w:rsidRPr="00090DFB">
        <w:rPr>
          <w:bCs/>
          <w:color w:val="000000"/>
          <w:spacing w:val="-3"/>
          <w:sz w:val="28"/>
          <w:szCs w:val="28"/>
        </w:rPr>
        <w:t>освітньо-</w:t>
      </w:r>
      <w:r>
        <w:rPr>
          <w:bCs/>
          <w:color w:val="000000"/>
          <w:spacing w:val="-3"/>
          <w:sz w:val="28"/>
          <w:szCs w:val="28"/>
        </w:rPr>
        <w:t>професійною</w:t>
      </w:r>
      <w:r w:rsidRPr="00090DFB">
        <w:rPr>
          <w:bCs/>
          <w:color w:val="000000"/>
          <w:spacing w:val="-3"/>
          <w:sz w:val="28"/>
          <w:szCs w:val="28"/>
        </w:rPr>
        <w:t xml:space="preserve">  програмою “</w:t>
      </w:r>
      <w:r w:rsidR="00D37476" w:rsidRPr="00D37476">
        <w:rPr>
          <w:bCs/>
          <w:sz w:val="28"/>
          <w:szCs w:val="28"/>
        </w:rPr>
        <w:t>Службово-бойове застосування та управління діями військових частин і з’єднань Національної гвардії України</w:t>
      </w:r>
      <w:r w:rsidRPr="00090DFB">
        <w:rPr>
          <w:bCs/>
          <w:color w:val="000000"/>
          <w:spacing w:val="-3"/>
          <w:sz w:val="28"/>
          <w:szCs w:val="28"/>
        </w:rPr>
        <w:t>”.</w:t>
      </w:r>
    </w:p>
    <w:p w:rsidR="000B2FBF" w:rsidRPr="000D131A" w:rsidRDefault="000B2FBF" w:rsidP="00303414">
      <w:pPr>
        <w:pStyle w:val="a3"/>
        <w:spacing w:line="240" w:lineRule="auto"/>
        <w:ind w:firstLine="540"/>
        <w:rPr>
          <w:color w:val="000000"/>
          <w:sz w:val="28"/>
          <w:szCs w:val="28"/>
          <w:lang w:val="uk-UA"/>
        </w:rPr>
      </w:pPr>
      <w:r w:rsidRPr="000D131A">
        <w:rPr>
          <w:color w:val="000000"/>
          <w:sz w:val="28"/>
          <w:szCs w:val="28"/>
          <w:lang w:val="uk-UA"/>
        </w:rPr>
        <w:t xml:space="preserve">Кандидати </w:t>
      </w:r>
      <w:r w:rsidR="00090DFB">
        <w:rPr>
          <w:color w:val="000000"/>
          <w:spacing w:val="-1"/>
          <w:sz w:val="28"/>
          <w:szCs w:val="28"/>
          <w:lang w:val="uk-UA"/>
        </w:rPr>
        <w:t xml:space="preserve">до вступу </w:t>
      </w:r>
      <w:r w:rsidRPr="000D131A">
        <w:rPr>
          <w:color w:val="000000"/>
          <w:sz w:val="28"/>
          <w:szCs w:val="28"/>
          <w:lang w:val="uk-UA"/>
        </w:rPr>
        <w:t>повинні:</w:t>
      </w:r>
    </w:p>
    <w:p w:rsidR="000B2FBF" w:rsidRPr="000D131A" w:rsidRDefault="000B2FBF" w:rsidP="00303414">
      <w:pPr>
        <w:pStyle w:val="a3"/>
        <w:spacing w:line="240" w:lineRule="auto"/>
        <w:ind w:firstLine="540"/>
        <w:rPr>
          <w:color w:val="000000"/>
          <w:sz w:val="28"/>
          <w:szCs w:val="28"/>
          <w:lang w:val="uk-UA"/>
        </w:rPr>
      </w:pPr>
      <w:r w:rsidRPr="000D131A">
        <w:rPr>
          <w:color w:val="000000"/>
          <w:sz w:val="28"/>
          <w:szCs w:val="28"/>
          <w:lang w:val="uk-UA"/>
        </w:rPr>
        <w:t>ЗНАТИ:</w:t>
      </w:r>
    </w:p>
    <w:p w:rsidR="000B2FBF" w:rsidRPr="000D131A" w:rsidRDefault="000B2FBF" w:rsidP="00303414">
      <w:pPr>
        <w:pStyle w:val="a3"/>
        <w:spacing w:line="240" w:lineRule="auto"/>
        <w:ind w:firstLine="540"/>
        <w:rPr>
          <w:color w:val="000000"/>
          <w:sz w:val="28"/>
          <w:szCs w:val="28"/>
          <w:lang w:val="uk-UA"/>
        </w:rPr>
      </w:pPr>
      <w:r w:rsidRPr="000D131A">
        <w:rPr>
          <w:color w:val="000000"/>
          <w:sz w:val="28"/>
          <w:szCs w:val="28"/>
          <w:lang w:val="uk-UA"/>
        </w:rPr>
        <w:t xml:space="preserve">правові і організаційні засади службово-бойової діяльності </w:t>
      </w:r>
      <w:r w:rsidR="00D526C7">
        <w:rPr>
          <w:color w:val="000000"/>
          <w:sz w:val="28"/>
          <w:szCs w:val="28"/>
          <w:lang w:val="uk-UA"/>
        </w:rPr>
        <w:t xml:space="preserve">Національної гвардії </w:t>
      </w:r>
      <w:r w:rsidRPr="000D131A">
        <w:rPr>
          <w:color w:val="000000"/>
          <w:sz w:val="28"/>
          <w:szCs w:val="28"/>
          <w:lang w:val="uk-UA"/>
        </w:rPr>
        <w:t>України;</w:t>
      </w:r>
    </w:p>
    <w:p w:rsidR="000B2FBF" w:rsidRPr="000D131A" w:rsidRDefault="000B2FBF" w:rsidP="00303414">
      <w:pPr>
        <w:pStyle w:val="a3"/>
        <w:spacing w:line="240" w:lineRule="auto"/>
        <w:ind w:firstLine="540"/>
        <w:rPr>
          <w:sz w:val="28"/>
          <w:szCs w:val="28"/>
          <w:lang w:val="uk-UA"/>
        </w:rPr>
      </w:pPr>
      <w:r w:rsidRPr="000D131A">
        <w:rPr>
          <w:color w:val="000000"/>
          <w:sz w:val="28"/>
          <w:szCs w:val="28"/>
          <w:lang w:val="uk-UA"/>
        </w:rPr>
        <w:t>вимоги керівних документів щодо службово</w:t>
      </w:r>
      <w:r w:rsidRPr="000D131A">
        <w:rPr>
          <w:color w:val="000000"/>
          <w:sz w:val="28"/>
          <w:szCs w:val="28"/>
          <w:lang w:val="uk-UA"/>
        </w:rPr>
        <w:sym w:font="Symbol" w:char="F02D"/>
      </w:r>
      <w:r w:rsidRPr="000D131A">
        <w:rPr>
          <w:color w:val="000000"/>
          <w:sz w:val="28"/>
          <w:szCs w:val="28"/>
          <w:lang w:val="uk-UA"/>
        </w:rPr>
        <w:t xml:space="preserve">бойової діяльності, </w:t>
      </w:r>
      <w:r w:rsidRPr="000D131A">
        <w:rPr>
          <w:sz w:val="28"/>
          <w:szCs w:val="28"/>
          <w:lang w:val="uk-UA"/>
        </w:rPr>
        <w:t>бойової готовності, бойової підготовки</w:t>
      </w:r>
      <w:r w:rsidRPr="000D131A">
        <w:rPr>
          <w:color w:val="000000"/>
          <w:sz w:val="28"/>
          <w:szCs w:val="28"/>
          <w:lang w:val="uk-UA"/>
        </w:rPr>
        <w:t xml:space="preserve"> і повсякденної </w:t>
      </w:r>
      <w:r w:rsidR="00391C4B" w:rsidRPr="000D131A">
        <w:rPr>
          <w:color w:val="000000"/>
          <w:sz w:val="28"/>
          <w:szCs w:val="28"/>
          <w:lang w:val="uk-UA"/>
        </w:rPr>
        <w:t>діяльності</w:t>
      </w:r>
      <w:r w:rsidRPr="000D131A">
        <w:rPr>
          <w:color w:val="000000"/>
          <w:sz w:val="28"/>
          <w:szCs w:val="28"/>
          <w:lang w:val="uk-UA"/>
        </w:rPr>
        <w:t xml:space="preserve"> </w:t>
      </w:r>
      <w:r w:rsidR="00D526C7">
        <w:rPr>
          <w:color w:val="000000"/>
          <w:sz w:val="28"/>
          <w:szCs w:val="28"/>
          <w:lang w:val="uk-UA"/>
        </w:rPr>
        <w:t>НГУ</w:t>
      </w:r>
      <w:r w:rsidRPr="000D131A">
        <w:rPr>
          <w:color w:val="000000"/>
          <w:sz w:val="28"/>
          <w:szCs w:val="28"/>
          <w:lang w:val="uk-UA"/>
        </w:rPr>
        <w:t>;</w:t>
      </w:r>
      <w:r w:rsidRPr="000D131A">
        <w:rPr>
          <w:sz w:val="28"/>
          <w:szCs w:val="28"/>
          <w:lang w:val="uk-UA"/>
        </w:rPr>
        <w:t xml:space="preserve"> </w:t>
      </w:r>
    </w:p>
    <w:p w:rsidR="000B2FBF" w:rsidRPr="000D131A" w:rsidRDefault="006F2200" w:rsidP="00303414">
      <w:pPr>
        <w:pStyle w:val="a3"/>
        <w:spacing w:line="240" w:lineRule="auto"/>
        <w:ind w:firstLine="540"/>
        <w:rPr>
          <w:color w:val="000000"/>
          <w:sz w:val="28"/>
          <w:szCs w:val="28"/>
          <w:lang w:val="uk-UA"/>
        </w:rPr>
      </w:pPr>
      <w:r>
        <w:rPr>
          <w:color w:val="000000"/>
          <w:sz w:val="28"/>
          <w:szCs w:val="28"/>
          <w:lang w:val="uk-UA"/>
        </w:rPr>
        <w:t xml:space="preserve">управління бойовою службою </w:t>
      </w:r>
      <w:r w:rsidR="000B2FBF" w:rsidRPr="000D131A">
        <w:rPr>
          <w:color w:val="000000"/>
          <w:sz w:val="28"/>
          <w:szCs w:val="28"/>
          <w:lang w:val="uk-UA"/>
        </w:rPr>
        <w:t xml:space="preserve"> з охорони громадського порядку, важливих державних об’єктів, спеціальних і військових вантажів, дипломатичних та консульських представництв, з конвоювання</w:t>
      </w:r>
      <w:r>
        <w:rPr>
          <w:color w:val="000000"/>
          <w:sz w:val="28"/>
          <w:szCs w:val="28"/>
          <w:lang w:val="uk-UA"/>
        </w:rPr>
        <w:t xml:space="preserve"> підрозділів </w:t>
      </w:r>
      <w:r w:rsidR="00D526C7">
        <w:rPr>
          <w:color w:val="000000"/>
          <w:sz w:val="28"/>
          <w:szCs w:val="28"/>
          <w:lang w:val="uk-UA"/>
        </w:rPr>
        <w:t>НГУ</w:t>
      </w:r>
      <w:r w:rsidR="000B2FBF" w:rsidRPr="000D131A">
        <w:rPr>
          <w:color w:val="000000"/>
          <w:sz w:val="28"/>
          <w:szCs w:val="28"/>
          <w:lang w:val="uk-UA"/>
        </w:rPr>
        <w:t>;</w:t>
      </w:r>
    </w:p>
    <w:p w:rsidR="000B2FBF" w:rsidRPr="000D131A" w:rsidRDefault="008B5CA2" w:rsidP="00303414">
      <w:pPr>
        <w:pStyle w:val="a3"/>
        <w:spacing w:line="240" w:lineRule="auto"/>
        <w:ind w:firstLine="540"/>
        <w:rPr>
          <w:color w:val="000000"/>
          <w:sz w:val="28"/>
          <w:szCs w:val="28"/>
          <w:lang w:val="uk-UA"/>
        </w:rPr>
      </w:pPr>
      <w:r>
        <w:rPr>
          <w:color w:val="000000"/>
          <w:sz w:val="28"/>
          <w:szCs w:val="28"/>
          <w:lang w:val="uk-UA"/>
        </w:rPr>
        <w:t>зміст тактики</w:t>
      </w:r>
      <w:r w:rsidR="000B2FBF" w:rsidRPr="000D131A">
        <w:rPr>
          <w:color w:val="000000"/>
          <w:sz w:val="28"/>
          <w:szCs w:val="28"/>
          <w:lang w:val="uk-UA"/>
        </w:rPr>
        <w:t xml:space="preserve"> дій підрозділів </w:t>
      </w:r>
      <w:r w:rsidR="00D526C7">
        <w:rPr>
          <w:color w:val="000000"/>
          <w:sz w:val="28"/>
          <w:szCs w:val="28"/>
          <w:lang w:val="uk-UA"/>
        </w:rPr>
        <w:t>НГУ</w:t>
      </w:r>
      <w:r w:rsidR="000B2FBF" w:rsidRPr="000D131A">
        <w:rPr>
          <w:color w:val="000000"/>
          <w:sz w:val="28"/>
          <w:szCs w:val="28"/>
          <w:lang w:val="uk-UA"/>
        </w:rPr>
        <w:t xml:space="preserve"> у спеціальних операціях щодо забезпечення внутрішньої безпеки держави;</w:t>
      </w:r>
    </w:p>
    <w:p w:rsidR="000B2FBF" w:rsidRPr="000D131A" w:rsidRDefault="000B2FBF" w:rsidP="00303414">
      <w:pPr>
        <w:pStyle w:val="a3"/>
        <w:spacing w:line="240" w:lineRule="auto"/>
        <w:ind w:firstLine="540"/>
        <w:rPr>
          <w:color w:val="000000"/>
          <w:sz w:val="28"/>
          <w:szCs w:val="28"/>
          <w:lang w:val="uk-UA"/>
        </w:rPr>
      </w:pPr>
      <w:r w:rsidRPr="000D131A">
        <w:rPr>
          <w:sz w:val="28"/>
          <w:szCs w:val="28"/>
          <w:lang w:val="uk-UA"/>
        </w:rPr>
        <w:t xml:space="preserve">бойові можливості і основи експлуатації зброї, спеціальних засобів та військової техніки </w:t>
      </w:r>
      <w:r w:rsidR="00D526C7">
        <w:rPr>
          <w:sz w:val="28"/>
          <w:szCs w:val="28"/>
          <w:lang w:val="uk-UA"/>
        </w:rPr>
        <w:t>НГУ</w:t>
      </w:r>
      <w:r w:rsidRPr="000D131A">
        <w:rPr>
          <w:color w:val="000000"/>
          <w:sz w:val="28"/>
          <w:szCs w:val="28"/>
          <w:lang w:val="uk-UA"/>
        </w:rPr>
        <w:t>;</w:t>
      </w:r>
    </w:p>
    <w:p w:rsidR="000B2FBF" w:rsidRPr="000D131A" w:rsidRDefault="000B2FBF" w:rsidP="00303414">
      <w:pPr>
        <w:pStyle w:val="a3"/>
        <w:spacing w:line="240" w:lineRule="auto"/>
        <w:ind w:firstLine="540"/>
        <w:rPr>
          <w:color w:val="000000"/>
          <w:sz w:val="28"/>
          <w:szCs w:val="28"/>
          <w:lang w:val="uk-UA"/>
        </w:rPr>
      </w:pPr>
      <w:r w:rsidRPr="000D131A">
        <w:rPr>
          <w:sz w:val="28"/>
          <w:szCs w:val="28"/>
          <w:lang w:val="uk-UA"/>
        </w:rPr>
        <w:t>основи загальновійськового бою;</w:t>
      </w:r>
    </w:p>
    <w:p w:rsidR="000B2FBF" w:rsidRPr="000D131A" w:rsidRDefault="000B2FBF" w:rsidP="00303414">
      <w:pPr>
        <w:pStyle w:val="a3"/>
        <w:spacing w:line="240" w:lineRule="auto"/>
        <w:ind w:firstLine="540"/>
        <w:rPr>
          <w:color w:val="000000"/>
          <w:sz w:val="28"/>
          <w:szCs w:val="28"/>
          <w:lang w:val="uk-UA"/>
        </w:rPr>
      </w:pPr>
      <w:r w:rsidRPr="000D131A">
        <w:rPr>
          <w:color w:val="000000"/>
          <w:sz w:val="28"/>
          <w:szCs w:val="28"/>
          <w:lang w:val="uk-UA"/>
        </w:rPr>
        <w:t>ВМІТИ:</w:t>
      </w:r>
    </w:p>
    <w:p w:rsidR="000B2FBF" w:rsidRPr="000D131A" w:rsidRDefault="000B2FBF" w:rsidP="00303414">
      <w:pPr>
        <w:ind w:firstLine="540"/>
        <w:jc w:val="both"/>
        <w:rPr>
          <w:sz w:val="28"/>
          <w:szCs w:val="28"/>
        </w:rPr>
      </w:pPr>
      <w:r w:rsidRPr="000D131A">
        <w:rPr>
          <w:sz w:val="28"/>
          <w:szCs w:val="28"/>
        </w:rPr>
        <w:t xml:space="preserve">застосовувати воєнно-теоретичні знання та положення </w:t>
      </w:r>
      <w:r w:rsidR="00665060">
        <w:rPr>
          <w:sz w:val="28"/>
          <w:szCs w:val="28"/>
        </w:rPr>
        <w:t>нормативних документів</w:t>
      </w:r>
      <w:r w:rsidRPr="000D131A">
        <w:rPr>
          <w:sz w:val="28"/>
          <w:szCs w:val="28"/>
        </w:rPr>
        <w:t xml:space="preserve"> щодо підготовки й ведення службово-бойових (бойових) дій ;</w:t>
      </w:r>
    </w:p>
    <w:p w:rsidR="000B2FBF" w:rsidRPr="000D131A" w:rsidRDefault="000B2FBF" w:rsidP="00303414">
      <w:pPr>
        <w:pStyle w:val="a3"/>
        <w:spacing w:line="240" w:lineRule="auto"/>
        <w:ind w:firstLine="540"/>
        <w:rPr>
          <w:color w:val="000000"/>
          <w:sz w:val="28"/>
          <w:szCs w:val="28"/>
          <w:lang w:val="uk-UA"/>
        </w:rPr>
      </w:pPr>
      <w:r w:rsidRPr="000D131A">
        <w:rPr>
          <w:color w:val="000000"/>
          <w:sz w:val="28"/>
          <w:szCs w:val="28"/>
          <w:lang w:val="uk-UA"/>
        </w:rPr>
        <w:t xml:space="preserve">розробляти плануючі, облікові і звітні документи із службово-бойового застосування підрозділів </w:t>
      </w:r>
      <w:r w:rsidR="00D526C7">
        <w:rPr>
          <w:color w:val="000000"/>
          <w:sz w:val="28"/>
          <w:szCs w:val="28"/>
          <w:lang w:val="uk-UA"/>
        </w:rPr>
        <w:t>НГУ</w:t>
      </w:r>
      <w:r w:rsidRPr="000D131A">
        <w:rPr>
          <w:color w:val="000000"/>
          <w:sz w:val="28"/>
          <w:szCs w:val="28"/>
          <w:lang w:val="uk-UA"/>
        </w:rPr>
        <w:t>;</w:t>
      </w:r>
    </w:p>
    <w:p w:rsidR="000B2FBF" w:rsidRPr="000D131A" w:rsidRDefault="000B2FBF" w:rsidP="00303414">
      <w:pPr>
        <w:pStyle w:val="a3"/>
        <w:spacing w:line="240" w:lineRule="auto"/>
        <w:ind w:firstLine="540"/>
        <w:rPr>
          <w:color w:val="000000"/>
          <w:sz w:val="28"/>
          <w:szCs w:val="28"/>
          <w:lang w:val="uk-UA"/>
        </w:rPr>
      </w:pPr>
      <w:r w:rsidRPr="000D131A">
        <w:rPr>
          <w:color w:val="000000"/>
          <w:sz w:val="28"/>
          <w:szCs w:val="28"/>
          <w:lang w:val="uk-UA"/>
        </w:rPr>
        <w:t xml:space="preserve">організовувати службово-бойове застосування підрозділів </w:t>
      </w:r>
      <w:r w:rsidR="00D526C7">
        <w:rPr>
          <w:color w:val="000000"/>
          <w:sz w:val="28"/>
          <w:szCs w:val="28"/>
          <w:lang w:val="uk-UA"/>
        </w:rPr>
        <w:t>НГУ</w:t>
      </w:r>
      <w:r w:rsidRPr="000D131A">
        <w:rPr>
          <w:color w:val="000000"/>
          <w:sz w:val="28"/>
          <w:szCs w:val="28"/>
          <w:lang w:val="uk-UA"/>
        </w:rPr>
        <w:t>;</w:t>
      </w:r>
    </w:p>
    <w:p w:rsidR="000B2FBF" w:rsidRPr="000D131A" w:rsidRDefault="000B2FBF" w:rsidP="00303414">
      <w:pPr>
        <w:ind w:firstLine="540"/>
        <w:jc w:val="both"/>
        <w:rPr>
          <w:sz w:val="28"/>
          <w:szCs w:val="28"/>
        </w:rPr>
      </w:pPr>
      <w:r w:rsidRPr="000D131A">
        <w:rPr>
          <w:sz w:val="28"/>
          <w:szCs w:val="28"/>
        </w:rPr>
        <w:t>аргументовано, логічно й послідовно викладати матеріал в короткий термін часу.</w:t>
      </w:r>
    </w:p>
    <w:p w:rsidR="000B2FBF" w:rsidRPr="000D131A" w:rsidRDefault="000B2FBF" w:rsidP="00303414">
      <w:pPr>
        <w:pStyle w:val="a3"/>
        <w:spacing w:line="240" w:lineRule="auto"/>
        <w:ind w:firstLine="540"/>
        <w:rPr>
          <w:color w:val="000000"/>
          <w:sz w:val="28"/>
          <w:szCs w:val="28"/>
          <w:lang w:val="uk-UA"/>
        </w:rPr>
      </w:pPr>
    </w:p>
    <w:p w:rsidR="00D21FBF" w:rsidRPr="000D131A" w:rsidRDefault="0009335F" w:rsidP="00303414">
      <w:pPr>
        <w:pStyle w:val="a3"/>
        <w:spacing w:line="240" w:lineRule="auto"/>
        <w:ind w:firstLine="540"/>
        <w:jc w:val="center"/>
        <w:rPr>
          <w:b/>
          <w:color w:val="000000"/>
          <w:sz w:val="28"/>
          <w:szCs w:val="28"/>
          <w:lang w:val="uk-UA"/>
        </w:rPr>
      </w:pPr>
      <w:r>
        <w:rPr>
          <w:b/>
          <w:color w:val="000000"/>
          <w:sz w:val="28"/>
          <w:szCs w:val="28"/>
          <w:lang w:val="uk-UA"/>
        </w:rPr>
        <w:t>2</w:t>
      </w:r>
      <w:r w:rsidR="00D21FBF" w:rsidRPr="000D131A">
        <w:rPr>
          <w:b/>
          <w:color w:val="000000"/>
          <w:sz w:val="28"/>
          <w:szCs w:val="28"/>
          <w:lang w:val="uk-UA"/>
        </w:rPr>
        <w:t xml:space="preserve">. </w:t>
      </w:r>
      <w:r w:rsidR="00FA4BDD" w:rsidRPr="000D131A">
        <w:rPr>
          <w:b/>
          <w:color w:val="000000"/>
          <w:sz w:val="28"/>
          <w:szCs w:val="28"/>
          <w:lang w:val="uk-UA"/>
        </w:rPr>
        <w:t>ОРГАНІЗАЦІЙНО</w:t>
      </w:r>
      <w:r w:rsidR="00D21FBF" w:rsidRPr="000D131A">
        <w:rPr>
          <w:b/>
          <w:color w:val="000000"/>
          <w:sz w:val="28"/>
          <w:szCs w:val="28"/>
          <w:lang w:val="uk-UA"/>
        </w:rPr>
        <w:sym w:font="Symbol" w:char="F02D"/>
      </w:r>
      <w:r w:rsidR="00FA4BDD" w:rsidRPr="000D131A">
        <w:rPr>
          <w:b/>
          <w:color w:val="000000"/>
          <w:sz w:val="28"/>
          <w:szCs w:val="28"/>
          <w:lang w:val="uk-UA"/>
        </w:rPr>
        <w:t>МЕТОДИЧНІ ВКАЗІВКИ</w:t>
      </w:r>
    </w:p>
    <w:p w:rsidR="00090DFB" w:rsidRPr="00090DFB" w:rsidRDefault="00090DFB" w:rsidP="00090DFB">
      <w:pPr>
        <w:ind w:right="-2" w:firstLine="709"/>
        <w:jc w:val="both"/>
        <w:rPr>
          <w:color w:val="000000"/>
          <w:sz w:val="28"/>
          <w:szCs w:val="28"/>
        </w:rPr>
      </w:pPr>
      <w:r w:rsidRPr="00090DFB">
        <w:rPr>
          <w:bCs/>
          <w:sz w:val="28"/>
          <w:szCs w:val="28"/>
        </w:rPr>
        <w:t xml:space="preserve">Випробування кандидатів здійснюється методом розв’язання ними тестових завдань з </w:t>
      </w:r>
      <w:r w:rsidRPr="00090DFB">
        <w:rPr>
          <w:rStyle w:val="markedcontent"/>
          <w:sz w:val="28"/>
          <w:szCs w:val="28"/>
        </w:rPr>
        <w:t xml:space="preserve">набутими </w:t>
      </w:r>
      <w:proofErr w:type="spellStart"/>
      <w:r w:rsidRPr="00090DFB">
        <w:rPr>
          <w:rStyle w:val="markedcontent"/>
          <w:sz w:val="28"/>
          <w:szCs w:val="28"/>
        </w:rPr>
        <w:t>компетентностями</w:t>
      </w:r>
      <w:proofErr w:type="spellEnd"/>
      <w:r w:rsidRPr="00090DFB">
        <w:rPr>
          <w:rStyle w:val="markedcontent"/>
          <w:sz w:val="28"/>
          <w:szCs w:val="28"/>
        </w:rPr>
        <w:t xml:space="preserve"> та результатами навчання, що </w:t>
      </w:r>
      <w:r w:rsidRPr="00090DFB">
        <w:rPr>
          <w:rStyle w:val="markedcontent"/>
          <w:sz w:val="28"/>
          <w:szCs w:val="28"/>
        </w:rPr>
        <w:lastRenderedPageBreak/>
        <w:t xml:space="preserve">визначені </w:t>
      </w:r>
      <w:r w:rsidR="00D37476" w:rsidRPr="00D37476">
        <w:rPr>
          <w:rStyle w:val="markedcontent"/>
          <w:sz w:val="28"/>
          <w:szCs w:val="28"/>
        </w:rPr>
        <w:t>стандартом вищої освіти зі спеціальності 25</w:t>
      </w:r>
      <w:r w:rsidR="00D37476">
        <w:rPr>
          <w:rStyle w:val="markedcontent"/>
          <w:sz w:val="28"/>
          <w:szCs w:val="28"/>
        </w:rPr>
        <w:t>3</w:t>
      </w:r>
      <w:r w:rsidR="00D37476" w:rsidRPr="00D37476">
        <w:rPr>
          <w:rStyle w:val="markedcontent"/>
          <w:sz w:val="28"/>
          <w:szCs w:val="28"/>
        </w:rPr>
        <w:t xml:space="preserve"> «</w:t>
      </w:r>
      <w:r w:rsidR="00D37476">
        <w:rPr>
          <w:rStyle w:val="markedcontent"/>
          <w:sz w:val="28"/>
          <w:szCs w:val="28"/>
        </w:rPr>
        <w:t>Військове управління</w:t>
      </w:r>
      <w:r w:rsidR="00D37476" w:rsidRPr="00D37476">
        <w:rPr>
          <w:rStyle w:val="markedcontent"/>
          <w:sz w:val="28"/>
          <w:szCs w:val="28"/>
        </w:rPr>
        <w:t xml:space="preserve"> (</w:t>
      </w:r>
      <w:r w:rsidR="00D37476">
        <w:rPr>
          <w:rStyle w:val="markedcontent"/>
          <w:sz w:val="28"/>
          <w:szCs w:val="28"/>
        </w:rPr>
        <w:t xml:space="preserve">за видами збройних </w:t>
      </w:r>
      <w:r w:rsidR="00D37476" w:rsidRPr="00D37476">
        <w:rPr>
          <w:rStyle w:val="markedcontent"/>
          <w:sz w:val="28"/>
          <w:szCs w:val="28"/>
        </w:rPr>
        <w:t>сил)»</w:t>
      </w:r>
      <w:r w:rsidRPr="00090DFB">
        <w:rPr>
          <w:rStyle w:val="markedcontent"/>
          <w:sz w:val="28"/>
          <w:szCs w:val="28"/>
        </w:rPr>
        <w:t xml:space="preserve">для першого (бакалаврського) рівня вищої освіти. </w:t>
      </w:r>
    </w:p>
    <w:p w:rsidR="00090DFB" w:rsidRPr="00090DFB" w:rsidRDefault="00090DFB" w:rsidP="00090DFB">
      <w:pPr>
        <w:ind w:right="-2" w:firstLine="709"/>
        <w:jc w:val="both"/>
        <w:rPr>
          <w:color w:val="000000"/>
          <w:sz w:val="28"/>
          <w:szCs w:val="28"/>
        </w:rPr>
      </w:pPr>
      <w:r w:rsidRPr="00090DFB">
        <w:rPr>
          <w:color w:val="000000"/>
          <w:sz w:val="28"/>
          <w:szCs w:val="28"/>
        </w:rPr>
        <w:t xml:space="preserve">Вступний фаховий іспит зі спеціалізації проводиться за тестовими завданнями, що складені за двома блоками по 20 питань у кожному. Перший блок містить питання з тактичної підготовки, другий зі спеціальної підготовки за спеціалізацією. Зміст цих блоків охоплює теоретичну та практичну частину підготовки відповідно до </w:t>
      </w:r>
      <w:r w:rsidRPr="00090DFB">
        <w:rPr>
          <w:rStyle w:val="markedcontent"/>
          <w:sz w:val="28"/>
          <w:szCs w:val="28"/>
        </w:rPr>
        <w:t>стандарту вищої освіти зі спеціальності 25</w:t>
      </w:r>
      <w:r w:rsidR="00D37476">
        <w:rPr>
          <w:rStyle w:val="markedcontent"/>
          <w:sz w:val="28"/>
          <w:szCs w:val="28"/>
        </w:rPr>
        <w:t>3</w:t>
      </w:r>
      <w:r w:rsidRPr="00090DFB">
        <w:rPr>
          <w:rStyle w:val="markedcontent"/>
          <w:sz w:val="28"/>
          <w:szCs w:val="28"/>
        </w:rPr>
        <w:t xml:space="preserve"> «</w:t>
      </w:r>
      <w:r w:rsidR="00D37476">
        <w:rPr>
          <w:rStyle w:val="markedcontent"/>
          <w:sz w:val="28"/>
          <w:szCs w:val="28"/>
        </w:rPr>
        <w:t>Військове управління (за видами збройних сил)</w:t>
      </w:r>
      <w:r w:rsidRPr="00090DFB">
        <w:rPr>
          <w:rStyle w:val="markedcontent"/>
          <w:sz w:val="28"/>
          <w:szCs w:val="28"/>
        </w:rPr>
        <w:t xml:space="preserve">» для першого (бакалаврського) рівня вищої освіти. </w:t>
      </w:r>
    </w:p>
    <w:p w:rsidR="00D21FBF" w:rsidRPr="00090DFB" w:rsidRDefault="00090DFB" w:rsidP="00090DFB">
      <w:pPr>
        <w:ind w:firstLine="540"/>
        <w:jc w:val="both"/>
        <w:rPr>
          <w:sz w:val="28"/>
          <w:szCs w:val="28"/>
        </w:rPr>
      </w:pPr>
      <w:r w:rsidRPr="00090DFB">
        <w:rPr>
          <w:color w:val="000000"/>
          <w:sz w:val="28"/>
          <w:szCs w:val="28"/>
        </w:rPr>
        <w:t>Вступний фаховий іспит</w:t>
      </w:r>
      <w:r w:rsidRPr="00090DFB">
        <w:rPr>
          <w:color w:val="000000"/>
          <w:spacing w:val="8"/>
          <w:sz w:val="28"/>
          <w:szCs w:val="28"/>
        </w:rPr>
        <w:t xml:space="preserve"> </w:t>
      </w:r>
      <w:r w:rsidRPr="00090DFB">
        <w:rPr>
          <w:color w:val="000000"/>
          <w:sz w:val="28"/>
          <w:szCs w:val="28"/>
        </w:rPr>
        <w:t xml:space="preserve">зі спеціалізації </w:t>
      </w:r>
      <w:r w:rsidRPr="00090DFB">
        <w:rPr>
          <w:color w:val="000000"/>
          <w:spacing w:val="8"/>
          <w:sz w:val="28"/>
          <w:szCs w:val="28"/>
        </w:rPr>
        <w:t xml:space="preserve">приймає екзаменаційна </w:t>
      </w:r>
      <w:r w:rsidRPr="00090DFB">
        <w:rPr>
          <w:color w:val="000000"/>
          <w:sz w:val="28"/>
          <w:szCs w:val="28"/>
        </w:rPr>
        <w:t xml:space="preserve">комісія. В аудиторії знаходяться кандидати до вступу, яким видається перелік тестових завдань на розв’язання яких надається не більше 90 хвилин. </w:t>
      </w:r>
      <w:r w:rsidRPr="00090DFB">
        <w:rPr>
          <w:color w:val="000000"/>
          <w:spacing w:val="1"/>
          <w:sz w:val="28"/>
          <w:szCs w:val="28"/>
        </w:rPr>
        <w:t>Відповіді на тестові завдання записуються кандидатами на вступ до</w:t>
      </w:r>
      <w:r w:rsidRPr="00090DFB">
        <w:rPr>
          <w:color w:val="000000"/>
          <w:spacing w:val="-1"/>
          <w:sz w:val="28"/>
          <w:szCs w:val="28"/>
        </w:rPr>
        <w:t xml:space="preserve"> спеціальних екзаменаційних аркушів.</w:t>
      </w:r>
      <w:r w:rsidR="00D21FBF" w:rsidRPr="00090DFB">
        <w:rPr>
          <w:sz w:val="28"/>
          <w:szCs w:val="28"/>
        </w:rPr>
        <w:t xml:space="preserve"> </w:t>
      </w:r>
    </w:p>
    <w:p w:rsidR="00D21FBF" w:rsidRPr="00C10216" w:rsidRDefault="00D21FBF" w:rsidP="00303414">
      <w:pPr>
        <w:pStyle w:val="a3"/>
        <w:spacing w:line="240" w:lineRule="auto"/>
        <w:ind w:firstLine="540"/>
        <w:jc w:val="center"/>
        <w:rPr>
          <w:b/>
          <w:color w:val="000000"/>
          <w:sz w:val="28"/>
          <w:szCs w:val="28"/>
          <w:lang w:val="uk-UA"/>
        </w:rPr>
      </w:pPr>
    </w:p>
    <w:p w:rsidR="0009335F" w:rsidRPr="000D131A" w:rsidRDefault="0009335F" w:rsidP="0009335F">
      <w:pPr>
        <w:pStyle w:val="a3"/>
        <w:spacing w:line="240" w:lineRule="auto"/>
        <w:ind w:firstLine="540"/>
        <w:jc w:val="center"/>
        <w:rPr>
          <w:b/>
          <w:color w:val="000000"/>
          <w:sz w:val="28"/>
          <w:szCs w:val="28"/>
          <w:lang w:val="uk-UA"/>
        </w:rPr>
      </w:pPr>
      <w:r>
        <w:rPr>
          <w:b/>
          <w:color w:val="000000"/>
          <w:sz w:val="28"/>
          <w:szCs w:val="28"/>
          <w:lang w:val="uk-UA"/>
        </w:rPr>
        <w:t>3</w:t>
      </w:r>
      <w:r w:rsidRPr="000D131A">
        <w:rPr>
          <w:b/>
          <w:color w:val="000000"/>
          <w:sz w:val="28"/>
          <w:szCs w:val="28"/>
          <w:lang w:val="uk-UA"/>
        </w:rPr>
        <w:t>. ЗМІСТ</w:t>
      </w:r>
    </w:p>
    <w:p w:rsidR="0009335F" w:rsidRDefault="0009335F" w:rsidP="0009335F">
      <w:pPr>
        <w:pStyle w:val="a3"/>
        <w:spacing w:line="240" w:lineRule="auto"/>
        <w:ind w:firstLine="540"/>
        <w:jc w:val="center"/>
        <w:rPr>
          <w:b/>
          <w:color w:val="000000"/>
          <w:sz w:val="28"/>
          <w:szCs w:val="28"/>
          <w:lang w:val="uk-UA"/>
        </w:rPr>
      </w:pPr>
      <w:r>
        <w:rPr>
          <w:b/>
          <w:color w:val="000000"/>
          <w:sz w:val="28"/>
          <w:szCs w:val="28"/>
          <w:lang w:val="uk-UA"/>
        </w:rPr>
        <w:t>І блок. Тактична підготовка</w:t>
      </w:r>
    </w:p>
    <w:p w:rsidR="0009335F" w:rsidRDefault="0009335F" w:rsidP="0009335F">
      <w:pPr>
        <w:pStyle w:val="a3"/>
        <w:spacing w:line="240" w:lineRule="auto"/>
        <w:ind w:firstLine="540"/>
        <w:jc w:val="center"/>
        <w:rPr>
          <w:b/>
          <w:color w:val="000000"/>
          <w:sz w:val="28"/>
          <w:szCs w:val="28"/>
          <w:lang w:val="uk-UA"/>
        </w:rPr>
      </w:pPr>
    </w:p>
    <w:p w:rsidR="0009335F" w:rsidRPr="000D131A" w:rsidRDefault="0009335F" w:rsidP="0009335F">
      <w:pPr>
        <w:ind w:firstLine="540"/>
        <w:jc w:val="both"/>
        <w:rPr>
          <w:sz w:val="28"/>
          <w:szCs w:val="28"/>
        </w:rPr>
      </w:pPr>
      <w:r w:rsidRPr="000D131A">
        <w:rPr>
          <w:sz w:val="28"/>
          <w:szCs w:val="28"/>
        </w:rPr>
        <w:t xml:space="preserve">Сутність загальновійськового бою. Характерні риси і найважливіші принципи сучасного загальновійськового бою. Способи ведення  загальновійськового бою. </w:t>
      </w:r>
    </w:p>
    <w:p w:rsidR="0009335F" w:rsidRPr="000D131A" w:rsidRDefault="0009335F" w:rsidP="0009335F">
      <w:pPr>
        <w:ind w:firstLine="540"/>
        <w:jc w:val="both"/>
        <w:rPr>
          <w:b/>
          <w:sz w:val="28"/>
          <w:szCs w:val="28"/>
        </w:rPr>
      </w:pPr>
      <w:r w:rsidRPr="000D131A">
        <w:rPr>
          <w:sz w:val="28"/>
          <w:szCs w:val="28"/>
        </w:rPr>
        <w:t xml:space="preserve">Основи маршу </w:t>
      </w:r>
      <w:r>
        <w:rPr>
          <w:sz w:val="28"/>
          <w:szCs w:val="28"/>
        </w:rPr>
        <w:t xml:space="preserve">механізованого </w:t>
      </w:r>
      <w:r w:rsidRPr="000D131A">
        <w:rPr>
          <w:sz w:val="28"/>
          <w:szCs w:val="28"/>
        </w:rPr>
        <w:t>батальйону</w:t>
      </w:r>
      <w:r>
        <w:rPr>
          <w:sz w:val="28"/>
          <w:szCs w:val="28"/>
        </w:rPr>
        <w:t xml:space="preserve"> (роти)</w:t>
      </w:r>
      <w:r w:rsidRPr="000D131A">
        <w:rPr>
          <w:sz w:val="28"/>
          <w:szCs w:val="28"/>
        </w:rPr>
        <w:t>. Підготовка маршу батальйону</w:t>
      </w:r>
      <w:r>
        <w:rPr>
          <w:sz w:val="28"/>
          <w:szCs w:val="28"/>
        </w:rPr>
        <w:t xml:space="preserve"> (роти)</w:t>
      </w:r>
      <w:r w:rsidRPr="000D131A">
        <w:rPr>
          <w:sz w:val="28"/>
          <w:szCs w:val="28"/>
        </w:rPr>
        <w:t>. Порядок здійснення маршу батальйону</w:t>
      </w:r>
      <w:r>
        <w:rPr>
          <w:sz w:val="28"/>
          <w:szCs w:val="28"/>
        </w:rPr>
        <w:t xml:space="preserve"> (роти)</w:t>
      </w:r>
      <w:r w:rsidRPr="000D131A">
        <w:rPr>
          <w:sz w:val="28"/>
          <w:szCs w:val="28"/>
        </w:rPr>
        <w:t>. Перевезення підрозділів різними видами транспорту.</w:t>
      </w:r>
    </w:p>
    <w:p w:rsidR="0009335F" w:rsidRDefault="0009335F" w:rsidP="0009335F">
      <w:pPr>
        <w:ind w:firstLine="540"/>
        <w:jc w:val="both"/>
        <w:rPr>
          <w:sz w:val="28"/>
          <w:szCs w:val="28"/>
        </w:rPr>
      </w:pPr>
      <w:r w:rsidRPr="000D131A">
        <w:rPr>
          <w:sz w:val="28"/>
          <w:szCs w:val="28"/>
        </w:rPr>
        <w:t xml:space="preserve">Оборона, її мета та види оборони. Вимоги, які ставляться до оборони. Умови переходу </w:t>
      </w:r>
      <w:r>
        <w:rPr>
          <w:sz w:val="28"/>
          <w:szCs w:val="28"/>
        </w:rPr>
        <w:t xml:space="preserve">механізованого </w:t>
      </w:r>
      <w:r w:rsidRPr="000D131A">
        <w:rPr>
          <w:sz w:val="28"/>
          <w:szCs w:val="28"/>
        </w:rPr>
        <w:t>батальйону</w:t>
      </w:r>
      <w:r>
        <w:rPr>
          <w:sz w:val="28"/>
          <w:szCs w:val="28"/>
        </w:rPr>
        <w:t xml:space="preserve"> (роти)</w:t>
      </w:r>
      <w:r w:rsidRPr="000D131A">
        <w:rPr>
          <w:sz w:val="28"/>
          <w:szCs w:val="28"/>
        </w:rPr>
        <w:t xml:space="preserve"> до оборони. Побудова оборони. Підготовка оборони. Ведення  оборонного бою. Вихід з бою і  відхід. Загальні положення щодо бою батальйону</w:t>
      </w:r>
      <w:r>
        <w:rPr>
          <w:sz w:val="28"/>
          <w:szCs w:val="28"/>
        </w:rPr>
        <w:t xml:space="preserve"> (роти)</w:t>
      </w:r>
      <w:r w:rsidRPr="000D131A">
        <w:rPr>
          <w:sz w:val="28"/>
          <w:szCs w:val="28"/>
        </w:rPr>
        <w:t xml:space="preserve"> в </w:t>
      </w:r>
      <w:r>
        <w:rPr>
          <w:sz w:val="28"/>
          <w:szCs w:val="28"/>
        </w:rPr>
        <w:t>особливих умовах</w:t>
      </w:r>
      <w:r w:rsidRPr="000D131A">
        <w:rPr>
          <w:sz w:val="28"/>
          <w:szCs w:val="28"/>
        </w:rPr>
        <w:t xml:space="preserve">. </w:t>
      </w:r>
      <w:r>
        <w:rPr>
          <w:sz w:val="28"/>
          <w:szCs w:val="28"/>
        </w:rPr>
        <w:t>Ведення оборони у населеному пункті.</w:t>
      </w:r>
    </w:p>
    <w:p w:rsidR="0009335F" w:rsidRPr="000D131A" w:rsidRDefault="0009335F" w:rsidP="0009335F">
      <w:pPr>
        <w:ind w:firstLine="540"/>
        <w:jc w:val="both"/>
        <w:rPr>
          <w:sz w:val="28"/>
          <w:szCs w:val="28"/>
        </w:rPr>
      </w:pPr>
      <w:r w:rsidRPr="000D131A">
        <w:rPr>
          <w:sz w:val="28"/>
          <w:szCs w:val="28"/>
        </w:rPr>
        <w:t xml:space="preserve">Основи наступу </w:t>
      </w:r>
      <w:r>
        <w:rPr>
          <w:sz w:val="28"/>
          <w:szCs w:val="28"/>
        </w:rPr>
        <w:t xml:space="preserve">механізованого </w:t>
      </w:r>
      <w:r w:rsidRPr="000D131A">
        <w:rPr>
          <w:sz w:val="28"/>
          <w:szCs w:val="28"/>
        </w:rPr>
        <w:t>батальйону</w:t>
      </w:r>
      <w:r>
        <w:rPr>
          <w:sz w:val="28"/>
          <w:szCs w:val="28"/>
        </w:rPr>
        <w:t xml:space="preserve"> (роти)</w:t>
      </w:r>
      <w:r w:rsidRPr="000D131A">
        <w:rPr>
          <w:sz w:val="28"/>
          <w:szCs w:val="28"/>
        </w:rPr>
        <w:t xml:space="preserve">. Підготовка і ведення наступу. </w:t>
      </w:r>
      <w:r>
        <w:rPr>
          <w:sz w:val="28"/>
          <w:szCs w:val="28"/>
        </w:rPr>
        <w:t xml:space="preserve">Наступ у населеному пункті. </w:t>
      </w:r>
      <w:r w:rsidRPr="000D131A">
        <w:rPr>
          <w:sz w:val="28"/>
          <w:szCs w:val="28"/>
        </w:rPr>
        <w:t>Основи зустрічного бою батальйону</w:t>
      </w:r>
      <w:r>
        <w:rPr>
          <w:sz w:val="28"/>
          <w:szCs w:val="28"/>
        </w:rPr>
        <w:t xml:space="preserve"> (роти)</w:t>
      </w:r>
      <w:r w:rsidRPr="000D131A">
        <w:rPr>
          <w:sz w:val="28"/>
          <w:szCs w:val="28"/>
        </w:rPr>
        <w:t>. Підготовка зустрічного бою батальйону</w:t>
      </w:r>
      <w:r>
        <w:rPr>
          <w:sz w:val="28"/>
          <w:szCs w:val="28"/>
        </w:rPr>
        <w:t xml:space="preserve"> (роти)</w:t>
      </w:r>
      <w:r w:rsidRPr="000D131A">
        <w:rPr>
          <w:sz w:val="28"/>
          <w:szCs w:val="28"/>
        </w:rPr>
        <w:t xml:space="preserve">. Ведення зустрічного бою  передовим загоном (авангардом). </w:t>
      </w:r>
      <w:r>
        <w:rPr>
          <w:sz w:val="28"/>
          <w:szCs w:val="28"/>
        </w:rPr>
        <w:t>Наступ в особливих умовах.</w:t>
      </w:r>
    </w:p>
    <w:p w:rsidR="0009335F" w:rsidRDefault="0009335F" w:rsidP="0009335F">
      <w:pPr>
        <w:ind w:firstLine="540"/>
        <w:jc w:val="both"/>
        <w:rPr>
          <w:sz w:val="28"/>
          <w:szCs w:val="28"/>
        </w:rPr>
      </w:pPr>
      <w:r w:rsidRPr="000D131A">
        <w:rPr>
          <w:sz w:val="28"/>
          <w:szCs w:val="28"/>
        </w:rPr>
        <w:t xml:space="preserve">Використання артилерійських, зенітних та протитанкових підрозділів в обороні </w:t>
      </w:r>
      <w:r>
        <w:rPr>
          <w:sz w:val="28"/>
          <w:szCs w:val="28"/>
        </w:rPr>
        <w:t>та наступі.</w:t>
      </w:r>
    </w:p>
    <w:p w:rsidR="0009335F" w:rsidRDefault="0009335F" w:rsidP="0009335F">
      <w:pPr>
        <w:ind w:firstLine="540"/>
        <w:jc w:val="both"/>
        <w:rPr>
          <w:sz w:val="28"/>
          <w:szCs w:val="28"/>
        </w:rPr>
      </w:pPr>
      <w:r w:rsidRPr="000D131A">
        <w:rPr>
          <w:sz w:val="28"/>
          <w:szCs w:val="28"/>
        </w:rPr>
        <w:t>Відповідальність командира батальйону</w:t>
      </w:r>
      <w:r>
        <w:rPr>
          <w:sz w:val="28"/>
          <w:szCs w:val="28"/>
        </w:rPr>
        <w:t xml:space="preserve"> </w:t>
      </w:r>
      <w:r w:rsidRPr="000D131A">
        <w:rPr>
          <w:sz w:val="28"/>
          <w:szCs w:val="28"/>
        </w:rPr>
        <w:t xml:space="preserve">за виконання бойових завдань. Робота командира і штабу батальйону щодо прийняття рішення на бій. Замисел і рішення командира на бій. </w:t>
      </w:r>
    </w:p>
    <w:p w:rsidR="0009335F" w:rsidRPr="000D131A" w:rsidRDefault="0009335F" w:rsidP="0009335F">
      <w:pPr>
        <w:ind w:firstLine="540"/>
        <w:jc w:val="both"/>
        <w:rPr>
          <w:sz w:val="28"/>
          <w:szCs w:val="28"/>
        </w:rPr>
      </w:pPr>
      <w:r>
        <w:rPr>
          <w:sz w:val="28"/>
          <w:szCs w:val="28"/>
        </w:rPr>
        <w:t xml:space="preserve">Управління підрозділами в бою. </w:t>
      </w:r>
      <w:r w:rsidRPr="000D131A">
        <w:rPr>
          <w:sz w:val="28"/>
          <w:szCs w:val="28"/>
        </w:rPr>
        <w:t xml:space="preserve">Організація зв’язку у бою. Скритне управління у бою. </w:t>
      </w:r>
    </w:p>
    <w:p w:rsidR="0009335F" w:rsidRDefault="0009335F" w:rsidP="0009335F">
      <w:pPr>
        <w:ind w:firstLine="540"/>
        <w:jc w:val="both"/>
        <w:rPr>
          <w:sz w:val="28"/>
          <w:szCs w:val="28"/>
        </w:rPr>
      </w:pPr>
      <w:r w:rsidRPr="000D131A">
        <w:rPr>
          <w:sz w:val="28"/>
          <w:szCs w:val="28"/>
        </w:rPr>
        <w:t xml:space="preserve">Види бойового забезпечення та їх характеристика. Зміст  роботи командира </w:t>
      </w:r>
      <w:r>
        <w:rPr>
          <w:sz w:val="28"/>
          <w:szCs w:val="28"/>
        </w:rPr>
        <w:t xml:space="preserve">механізованого </w:t>
      </w:r>
      <w:r w:rsidRPr="000D131A">
        <w:rPr>
          <w:sz w:val="28"/>
          <w:szCs w:val="28"/>
        </w:rPr>
        <w:t>батальйону щодо організації бойового забезпечення в основних видах бою.</w:t>
      </w:r>
    </w:p>
    <w:p w:rsidR="0009335F" w:rsidRPr="000D131A" w:rsidRDefault="0009335F" w:rsidP="0009335F">
      <w:pPr>
        <w:ind w:firstLine="540"/>
        <w:jc w:val="both"/>
        <w:rPr>
          <w:color w:val="000000"/>
          <w:sz w:val="28"/>
          <w:szCs w:val="28"/>
        </w:rPr>
      </w:pPr>
      <w:r w:rsidRPr="000D131A">
        <w:rPr>
          <w:sz w:val="28"/>
          <w:szCs w:val="28"/>
        </w:rPr>
        <w:t xml:space="preserve">Основи організації технічного і тилового забезпечення батальйону. </w:t>
      </w:r>
    </w:p>
    <w:p w:rsidR="0009335F" w:rsidRPr="004A5701" w:rsidRDefault="0009335F" w:rsidP="0009335F">
      <w:pPr>
        <w:ind w:firstLine="540"/>
        <w:jc w:val="both"/>
        <w:rPr>
          <w:sz w:val="28"/>
          <w:szCs w:val="28"/>
        </w:rPr>
      </w:pPr>
      <w:r w:rsidRPr="004A5701">
        <w:rPr>
          <w:sz w:val="28"/>
          <w:szCs w:val="28"/>
        </w:rPr>
        <w:lastRenderedPageBreak/>
        <w:t>Тактичні знаки та порядок оформлення графічних документів в батальйоні</w:t>
      </w:r>
      <w:r>
        <w:rPr>
          <w:sz w:val="28"/>
          <w:szCs w:val="28"/>
        </w:rPr>
        <w:t>.</w:t>
      </w:r>
    </w:p>
    <w:p w:rsidR="0009335F" w:rsidRDefault="0009335F" w:rsidP="0009335F">
      <w:pPr>
        <w:pStyle w:val="a3"/>
        <w:spacing w:line="240" w:lineRule="auto"/>
        <w:ind w:firstLine="540"/>
        <w:jc w:val="center"/>
        <w:rPr>
          <w:b/>
          <w:color w:val="000000"/>
          <w:sz w:val="28"/>
          <w:szCs w:val="28"/>
          <w:lang w:val="uk-UA"/>
        </w:rPr>
      </w:pPr>
    </w:p>
    <w:p w:rsidR="0009335F" w:rsidRPr="000D131A" w:rsidRDefault="0009335F" w:rsidP="0009335F">
      <w:pPr>
        <w:pStyle w:val="a3"/>
        <w:spacing w:line="240" w:lineRule="auto"/>
        <w:ind w:firstLine="540"/>
        <w:jc w:val="center"/>
        <w:rPr>
          <w:b/>
          <w:color w:val="000000"/>
          <w:sz w:val="28"/>
          <w:szCs w:val="28"/>
          <w:lang w:val="uk-UA"/>
        </w:rPr>
      </w:pPr>
      <w:r>
        <w:rPr>
          <w:b/>
          <w:color w:val="000000"/>
          <w:sz w:val="28"/>
          <w:szCs w:val="28"/>
          <w:lang w:val="uk-UA"/>
        </w:rPr>
        <w:t>ІІ блок. Спеціальна підготовка зі спеціалізації</w:t>
      </w:r>
    </w:p>
    <w:p w:rsidR="0009335F" w:rsidRDefault="0009335F" w:rsidP="0009335F">
      <w:pPr>
        <w:autoSpaceDE w:val="0"/>
        <w:autoSpaceDN w:val="0"/>
        <w:adjustRightInd w:val="0"/>
        <w:ind w:firstLine="540"/>
        <w:jc w:val="center"/>
        <w:rPr>
          <w:b/>
          <w:sz w:val="28"/>
          <w:szCs w:val="28"/>
        </w:rPr>
      </w:pPr>
    </w:p>
    <w:p w:rsidR="0009335F" w:rsidRDefault="0009335F" w:rsidP="0009335F">
      <w:pPr>
        <w:autoSpaceDE w:val="0"/>
        <w:autoSpaceDN w:val="0"/>
        <w:adjustRightInd w:val="0"/>
        <w:ind w:firstLine="540"/>
        <w:jc w:val="center"/>
        <w:rPr>
          <w:b/>
          <w:sz w:val="28"/>
          <w:szCs w:val="28"/>
        </w:rPr>
      </w:pPr>
      <w:r w:rsidRPr="006A507A">
        <w:rPr>
          <w:b/>
          <w:sz w:val="28"/>
          <w:szCs w:val="28"/>
        </w:rPr>
        <w:t>Осн</w:t>
      </w:r>
      <w:r>
        <w:rPr>
          <w:b/>
          <w:sz w:val="28"/>
          <w:szCs w:val="28"/>
        </w:rPr>
        <w:t>ови службово-бойової діяльності</w:t>
      </w:r>
    </w:p>
    <w:p w:rsidR="0009335F" w:rsidRDefault="0009335F" w:rsidP="0009335F">
      <w:pPr>
        <w:autoSpaceDE w:val="0"/>
        <w:autoSpaceDN w:val="0"/>
        <w:adjustRightInd w:val="0"/>
        <w:ind w:firstLine="540"/>
        <w:jc w:val="both"/>
        <w:rPr>
          <w:sz w:val="28"/>
          <w:szCs w:val="28"/>
        </w:rPr>
      </w:pPr>
      <w:r>
        <w:rPr>
          <w:sz w:val="28"/>
          <w:szCs w:val="28"/>
        </w:rPr>
        <w:t>Види військових нарядів, що виділяються від підрозділів  НГУ при виконанні завдань за призначенням, їх характеристика, умовні позначки. Тактичні нормативи при виконанні завдань. Схематичне позначення видів дій на графічних документах.</w:t>
      </w:r>
    </w:p>
    <w:p w:rsidR="0009335F" w:rsidRDefault="0009335F" w:rsidP="0009335F">
      <w:pPr>
        <w:pStyle w:val="a3"/>
        <w:spacing w:line="240" w:lineRule="auto"/>
        <w:ind w:firstLine="540"/>
        <w:jc w:val="center"/>
        <w:rPr>
          <w:b/>
          <w:color w:val="000000"/>
          <w:sz w:val="28"/>
          <w:szCs w:val="28"/>
          <w:lang w:val="uk-UA"/>
        </w:rPr>
      </w:pPr>
    </w:p>
    <w:p w:rsidR="0009335F" w:rsidRPr="000D131A" w:rsidRDefault="0009335F" w:rsidP="0009335F">
      <w:pPr>
        <w:pStyle w:val="a3"/>
        <w:spacing w:line="240" w:lineRule="auto"/>
        <w:ind w:firstLine="540"/>
        <w:jc w:val="center"/>
        <w:rPr>
          <w:b/>
          <w:color w:val="000000"/>
          <w:sz w:val="28"/>
          <w:szCs w:val="28"/>
          <w:lang w:val="uk-UA"/>
        </w:rPr>
      </w:pPr>
      <w:r w:rsidRPr="000D131A">
        <w:rPr>
          <w:b/>
          <w:color w:val="000000"/>
          <w:sz w:val="28"/>
          <w:szCs w:val="28"/>
          <w:lang w:val="uk-UA"/>
        </w:rPr>
        <w:t>Бойова служба підрозділів з охорони громадського порядку</w:t>
      </w:r>
    </w:p>
    <w:p w:rsidR="0009335F" w:rsidRPr="000D131A" w:rsidRDefault="0009335F" w:rsidP="0009335F">
      <w:pPr>
        <w:pStyle w:val="a3"/>
        <w:spacing w:line="240" w:lineRule="auto"/>
        <w:ind w:firstLine="540"/>
        <w:rPr>
          <w:color w:val="000000"/>
          <w:sz w:val="28"/>
          <w:szCs w:val="28"/>
          <w:lang w:val="uk-UA"/>
        </w:rPr>
      </w:pPr>
      <w:r w:rsidRPr="000D131A">
        <w:rPr>
          <w:color w:val="000000"/>
          <w:sz w:val="28"/>
          <w:szCs w:val="28"/>
          <w:lang w:val="uk-UA"/>
        </w:rPr>
        <w:t>Сили і засоби, які залучаються до виконання завдань з охорони громадського порядку. Організація бойової служби з охорони громадського порядку</w:t>
      </w:r>
      <w:r>
        <w:rPr>
          <w:color w:val="000000"/>
          <w:sz w:val="28"/>
          <w:szCs w:val="28"/>
          <w:lang w:val="uk-UA"/>
        </w:rPr>
        <w:t xml:space="preserve"> по періодам</w:t>
      </w:r>
      <w:r w:rsidRPr="000D131A">
        <w:rPr>
          <w:color w:val="000000"/>
          <w:sz w:val="28"/>
          <w:szCs w:val="28"/>
          <w:lang w:val="uk-UA"/>
        </w:rPr>
        <w:t>.</w:t>
      </w:r>
      <w:r w:rsidRPr="006944AE">
        <w:rPr>
          <w:color w:val="000000"/>
          <w:sz w:val="28"/>
          <w:szCs w:val="28"/>
        </w:rPr>
        <w:t xml:space="preserve"> </w:t>
      </w:r>
      <w:r>
        <w:rPr>
          <w:color w:val="000000"/>
          <w:sz w:val="28"/>
          <w:szCs w:val="28"/>
          <w:lang w:val="uk-UA"/>
        </w:rPr>
        <w:t>Порядок прийняття рішення командиром батальйону на охорону громадського порядку на період та його оформлення.</w:t>
      </w:r>
      <w:r w:rsidRPr="000D131A">
        <w:rPr>
          <w:color w:val="000000"/>
          <w:sz w:val="28"/>
          <w:szCs w:val="28"/>
          <w:lang w:val="uk-UA"/>
        </w:rPr>
        <w:t xml:space="preserve"> Підготовка підрозділу до виконання завдань з охорони громадського порядку. </w:t>
      </w:r>
      <w:r>
        <w:rPr>
          <w:color w:val="000000"/>
          <w:sz w:val="28"/>
          <w:szCs w:val="28"/>
          <w:lang w:val="uk-UA"/>
        </w:rPr>
        <w:t xml:space="preserve">Організація контролю за несенням служби. </w:t>
      </w:r>
      <w:r w:rsidRPr="006A3029">
        <w:rPr>
          <w:sz w:val="28"/>
          <w:szCs w:val="28"/>
          <w:lang w:val="uk-UA"/>
        </w:rPr>
        <w:t xml:space="preserve">Застосування </w:t>
      </w:r>
      <w:r>
        <w:rPr>
          <w:sz w:val="28"/>
          <w:szCs w:val="28"/>
          <w:lang w:val="uk-UA"/>
        </w:rPr>
        <w:t>батальйону ОГП (ОП)</w:t>
      </w:r>
      <w:r w:rsidRPr="006A3029">
        <w:rPr>
          <w:sz w:val="28"/>
          <w:szCs w:val="28"/>
          <w:lang w:val="uk-UA"/>
        </w:rPr>
        <w:t xml:space="preserve">  Національної гвардії України в охороні громадського порядку  при проведенні масових заходів.</w:t>
      </w:r>
      <w:r>
        <w:rPr>
          <w:sz w:val="28"/>
          <w:szCs w:val="28"/>
          <w:lang w:val="uk-UA"/>
        </w:rPr>
        <w:t xml:space="preserve"> </w:t>
      </w:r>
      <w:r w:rsidRPr="000D131A">
        <w:rPr>
          <w:color w:val="000000"/>
          <w:sz w:val="28"/>
          <w:szCs w:val="28"/>
          <w:lang w:val="uk-UA"/>
        </w:rPr>
        <w:t xml:space="preserve">Повноваження осіб по прийняттю рішення на застосування зброї та спеціальних засобів під час охорони громадського порядку. Організація посилення бойової служби при загострені ситуації. Завдання підрозділу </w:t>
      </w:r>
      <w:r>
        <w:rPr>
          <w:color w:val="000000"/>
          <w:sz w:val="28"/>
          <w:szCs w:val="28"/>
          <w:lang w:val="uk-UA"/>
        </w:rPr>
        <w:t>НГУ</w:t>
      </w:r>
      <w:r w:rsidRPr="000D131A">
        <w:rPr>
          <w:color w:val="000000"/>
          <w:sz w:val="28"/>
          <w:szCs w:val="28"/>
          <w:lang w:val="uk-UA"/>
        </w:rPr>
        <w:t xml:space="preserve"> під час припинення групових та масових порушень в населеному пункті.</w:t>
      </w:r>
    </w:p>
    <w:p w:rsidR="0009335F" w:rsidRPr="000D131A" w:rsidRDefault="0009335F" w:rsidP="0009335F">
      <w:pPr>
        <w:pStyle w:val="a3"/>
        <w:spacing w:line="240" w:lineRule="auto"/>
        <w:ind w:firstLine="540"/>
        <w:rPr>
          <w:color w:val="000000"/>
          <w:sz w:val="28"/>
          <w:szCs w:val="28"/>
          <w:lang w:val="uk-UA"/>
        </w:rPr>
      </w:pPr>
    </w:p>
    <w:p w:rsidR="0009335F" w:rsidRPr="000D131A" w:rsidRDefault="0009335F" w:rsidP="0009335F">
      <w:pPr>
        <w:pStyle w:val="a3"/>
        <w:spacing w:line="240" w:lineRule="auto"/>
        <w:ind w:firstLine="540"/>
        <w:jc w:val="center"/>
        <w:rPr>
          <w:b/>
          <w:color w:val="000000"/>
          <w:sz w:val="28"/>
          <w:szCs w:val="28"/>
          <w:lang w:val="uk-UA"/>
        </w:rPr>
      </w:pPr>
      <w:r w:rsidRPr="000D131A">
        <w:rPr>
          <w:b/>
          <w:color w:val="000000"/>
          <w:sz w:val="28"/>
          <w:szCs w:val="28"/>
          <w:lang w:val="uk-UA"/>
        </w:rPr>
        <w:t>Бойова служба підрозділів з охорони важливих об’єктів,</w:t>
      </w:r>
    </w:p>
    <w:p w:rsidR="0009335F" w:rsidRPr="000D131A" w:rsidRDefault="0009335F" w:rsidP="0009335F">
      <w:pPr>
        <w:pStyle w:val="a3"/>
        <w:spacing w:line="240" w:lineRule="auto"/>
        <w:ind w:firstLine="540"/>
        <w:jc w:val="center"/>
        <w:rPr>
          <w:color w:val="000000"/>
          <w:sz w:val="28"/>
          <w:szCs w:val="28"/>
          <w:lang w:val="uk-UA"/>
        </w:rPr>
      </w:pPr>
      <w:r w:rsidRPr="000D131A">
        <w:rPr>
          <w:b/>
          <w:color w:val="000000"/>
          <w:sz w:val="28"/>
          <w:szCs w:val="28"/>
          <w:lang w:val="uk-UA"/>
        </w:rPr>
        <w:t>спеціальних і військових вантажів</w:t>
      </w:r>
    </w:p>
    <w:p w:rsidR="0009335F" w:rsidRPr="000D131A" w:rsidRDefault="0009335F" w:rsidP="0009335F">
      <w:pPr>
        <w:pStyle w:val="a3"/>
        <w:spacing w:line="240" w:lineRule="auto"/>
        <w:ind w:firstLine="540"/>
        <w:rPr>
          <w:color w:val="000000"/>
          <w:sz w:val="28"/>
          <w:szCs w:val="28"/>
          <w:lang w:val="uk-UA"/>
        </w:rPr>
      </w:pPr>
      <w:r w:rsidRPr="000D131A">
        <w:rPr>
          <w:color w:val="000000"/>
          <w:sz w:val="28"/>
          <w:szCs w:val="28"/>
          <w:lang w:val="uk-UA"/>
        </w:rPr>
        <w:t xml:space="preserve">Призначення, склад і завдання частин </w:t>
      </w:r>
      <w:r>
        <w:rPr>
          <w:color w:val="000000"/>
          <w:sz w:val="28"/>
          <w:szCs w:val="28"/>
          <w:lang w:val="uk-UA"/>
        </w:rPr>
        <w:t>НГУ</w:t>
      </w:r>
      <w:r w:rsidRPr="000D131A">
        <w:rPr>
          <w:color w:val="000000"/>
          <w:sz w:val="28"/>
          <w:szCs w:val="28"/>
          <w:lang w:val="uk-UA"/>
        </w:rPr>
        <w:t xml:space="preserve"> з охорони особливо важливих об’єктів. Система охорони особливо важливих державних об’єктів. План охорони і оборони особливо важливих об’єктів. </w:t>
      </w:r>
      <w:r>
        <w:rPr>
          <w:color w:val="000000"/>
          <w:sz w:val="28"/>
          <w:szCs w:val="28"/>
          <w:lang w:val="uk-UA"/>
        </w:rPr>
        <w:t xml:space="preserve">Планування командиром батальйону виконання завдань з охорони </w:t>
      </w:r>
      <w:r w:rsidRPr="000D131A">
        <w:rPr>
          <w:color w:val="000000"/>
          <w:sz w:val="28"/>
          <w:szCs w:val="28"/>
          <w:lang w:val="uk-UA"/>
        </w:rPr>
        <w:t>особливо важливих державних об’єктів</w:t>
      </w:r>
      <w:r>
        <w:rPr>
          <w:color w:val="000000"/>
          <w:sz w:val="28"/>
          <w:szCs w:val="28"/>
          <w:lang w:val="uk-UA"/>
        </w:rPr>
        <w:t xml:space="preserve">. </w:t>
      </w:r>
      <w:r w:rsidRPr="000D131A">
        <w:rPr>
          <w:color w:val="000000"/>
          <w:sz w:val="28"/>
          <w:szCs w:val="28"/>
          <w:lang w:val="uk-UA"/>
        </w:rPr>
        <w:t xml:space="preserve">Способи охорони об’єктів і їх характеристика. Порядок проведення оперативно-тактичних розрахунків щодо охорони та оборони особливо-важливого об’єкту. Організація охорони особливо важливих об’єктів </w:t>
      </w:r>
      <w:r>
        <w:rPr>
          <w:color w:val="000000"/>
          <w:sz w:val="28"/>
          <w:szCs w:val="28"/>
          <w:lang w:val="uk-UA"/>
        </w:rPr>
        <w:t xml:space="preserve">у </w:t>
      </w:r>
      <w:r w:rsidRPr="000D131A">
        <w:rPr>
          <w:color w:val="000000"/>
          <w:sz w:val="28"/>
          <w:szCs w:val="28"/>
          <w:lang w:val="uk-UA"/>
        </w:rPr>
        <w:t xml:space="preserve">надзвичайних </w:t>
      </w:r>
      <w:r>
        <w:rPr>
          <w:color w:val="000000"/>
          <w:sz w:val="28"/>
          <w:szCs w:val="28"/>
          <w:lang w:val="uk-UA"/>
        </w:rPr>
        <w:t>ситуаціях</w:t>
      </w:r>
      <w:r w:rsidRPr="000D131A">
        <w:rPr>
          <w:color w:val="000000"/>
          <w:sz w:val="28"/>
          <w:szCs w:val="28"/>
          <w:lang w:val="uk-UA"/>
        </w:rPr>
        <w:t xml:space="preserve">. Особливості охорони спеціальних і військових вантажів. </w:t>
      </w:r>
    </w:p>
    <w:p w:rsidR="0009335F" w:rsidRPr="000D131A" w:rsidRDefault="0009335F" w:rsidP="0009335F">
      <w:pPr>
        <w:pStyle w:val="a3"/>
        <w:spacing w:line="240" w:lineRule="auto"/>
        <w:ind w:firstLine="540"/>
        <w:rPr>
          <w:color w:val="000000"/>
          <w:sz w:val="28"/>
          <w:szCs w:val="28"/>
          <w:lang w:val="uk-UA"/>
        </w:rPr>
      </w:pPr>
    </w:p>
    <w:p w:rsidR="0009335F" w:rsidRPr="000D131A" w:rsidRDefault="0009335F" w:rsidP="0009335F">
      <w:pPr>
        <w:pStyle w:val="a3"/>
        <w:spacing w:line="240" w:lineRule="auto"/>
        <w:ind w:firstLine="540"/>
        <w:jc w:val="center"/>
        <w:rPr>
          <w:b/>
          <w:color w:val="000000"/>
          <w:sz w:val="28"/>
          <w:szCs w:val="28"/>
          <w:lang w:val="uk-UA"/>
        </w:rPr>
      </w:pPr>
      <w:r w:rsidRPr="000D131A">
        <w:rPr>
          <w:b/>
          <w:color w:val="000000"/>
          <w:sz w:val="28"/>
          <w:szCs w:val="28"/>
          <w:lang w:val="uk-UA"/>
        </w:rPr>
        <w:t xml:space="preserve">Підрозділ </w:t>
      </w:r>
      <w:r>
        <w:rPr>
          <w:b/>
          <w:color w:val="000000"/>
          <w:sz w:val="28"/>
          <w:szCs w:val="28"/>
          <w:lang w:val="uk-UA"/>
        </w:rPr>
        <w:t>НГУ</w:t>
      </w:r>
      <w:r w:rsidRPr="000D131A">
        <w:rPr>
          <w:color w:val="000000"/>
          <w:sz w:val="28"/>
          <w:szCs w:val="28"/>
          <w:lang w:val="uk-UA"/>
        </w:rPr>
        <w:t xml:space="preserve"> </w:t>
      </w:r>
      <w:r w:rsidRPr="000D131A">
        <w:rPr>
          <w:b/>
          <w:color w:val="000000"/>
          <w:sz w:val="28"/>
          <w:szCs w:val="28"/>
          <w:lang w:val="uk-UA"/>
        </w:rPr>
        <w:t>у спеціальній операції</w:t>
      </w:r>
    </w:p>
    <w:p w:rsidR="0009335F" w:rsidRPr="000D131A" w:rsidRDefault="0009335F" w:rsidP="0009335F">
      <w:pPr>
        <w:ind w:firstLine="540"/>
        <w:jc w:val="both"/>
        <w:rPr>
          <w:color w:val="000000"/>
          <w:sz w:val="28"/>
          <w:szCs w:val="28"/>
        </w:rPr>
      </w:pPr>
      <w:r w:rsidRPr="000D131A">
        <w:rPr>
          <w:color w:val="000000"/>
          <w:sz w:val="28"/>
          <w:szCs w:val="28"/>
        </w:rPr>
        <w:t xml:space="preserve">Поняття спеціальної операції. Види і характер спеціальних операцій щодо забезпечення громадської безпеки. </w:t>
      </w:r>
      <w:r w:rsidRPr="00F04B93">
        <w:rPr>
          <w:sz w:val="28"/>
          <w:szCs w:val="28"/>
        </w:rPr>
        <w:t xml:space="preserve">Участь  </w:t>
      </w:r>
      <w:r>
        <w:rPr>
          <w:sz w:val="28"/>
          <w:szCs w:val="28"/>
        </w:rPr>
        <w:t xml:space="preserve">батальйону </w:t>
      </w:r>
      <w:r w:rsidRPr="00F04B93">
        <w:rPr>
          <w:sz w:val="28"/>
          <w:szCs w:val="28"/>
        </w:rPr>
        <w:t xml:space="preserve"> Національної гвардії України  у  припиненні  масових заворушень</w:t>
      </w:r>
      <w:r>
        <w:rPr>
          <w:sz w:val="28"/>
          <w:szCs w:val="28"/>
        </w:rPr>
        <w:t>.</w:t>
      </w:r>
      <w:r w:rsidRPr="000D131A">
        <w:rPr>
          <w:color w:val="000000"/>
          <w:sz w:val="28"/>
          <w:szCs w:val="28"/>
        </w:rPr>
        <w:t xml:space="preserve"> </w:t>
      </w:r>
      <w:r w:rsidRPr="00F04B93">
        <w:rPr>
          <w:sz w:val="28"/>
          <w:szCs w:val="28"/>
        </w:rPr>
        <w:t xml:space="preserve">Участь </w:t>
      </w:r>
      <w:r>
        <w:rPr>
          <w:sz w:val="28"/>
          <w:szCs w:val="28"/>
        </w:rPr>
        <w:t>батальйону</w:t>
      </w:r>
      <w:r w:rsidRPr="00F04B93">
        <w:rPr>
          <w:sz w:val="28"/>
          <w:szCs w:val="28"/>
        </w:rPr>
        <w:t xml:space="preserve"> Національної гвардії України у антитерористичн</w:t>
      </w:r>
      <w:r>
        <w:rPr>
          <w:sz w:val="28"/>
          <w:szCs w:val="28"/>
        </w:rPr>
        <w:t>ій</w:t>
      </w:r>
      <w:r w:rsidRPr="00F04B93">
        <w:rPr>
          <w:sz w:val="28"/>
          <w:szCs w:val="28"/>
        </w:rPr>
        <w:t xml:space="preserve"> операці</w:t>
      </w:r>
      <w:r>
        <w:rPr>
          <w:sz w:val="28"/>
          <w:szCs w:val="28"/>
        </w:rPr>
        <w:t>ї.</w:t>
      </w:r>
      <w:r w:rsidRPr="000D131A">
        <w:rPr>
          <w:color w:val="000000"/>
          <w:sz w:val="28"/>
          <w:szCs w:val="28"/>
        </w:rPr>
        <w:t xml:space="preserve"> </w:t>
      </w:r>
      <w:r w:rsidRPr="00F04B93">
        <w:rPr>
          <w:sz w:val="28"/>
          <w:szCs w:val="28"/>
        </w:rPr>
        <w:t xml:space="preserve">Основи застосування </w:t>
      </w:r>
      <w:r>
        <w:rPr>
          <w:sz w:val="28"/>
          <w:szCs w:val="28"/>
        </w:rPr>
        <w:t xml:space="preserve">батальйону </w:t>
      </w:r>
      <w:r w:rsidRPr="00F04B93">
        <w:rPr>
          <w:sz w:val="28"/>
          <w:szCs w:val="28"/>
        </w:rPr>
        <w:t xml:space="preserve"> Національної гвардії України у внутрішньому збройному конфлікті</w:t>
      </w:r>
      <w:r>
        <w:rPr>
          <w:sz w:val="28"/>
          <w:szCs w:val="28"/>
        </w:rPr>
        <w:t>.</w:t>
      </w:r>
      <w:r w:rsidRPr="000D131A">
        <w:rPr>
          <w:color w:val="000000"/>
          <w:sz w:val="28"/>
          <w:szCs w:val="28"/>
        </w:rPr>
        <w:t xml:space="preserve"> </w:t>
      </w:r>
      <w:r>
        <w:rPr>
          <w:color w:val="000000"/>
          <w:sz w:val="28"/>
          <w:szCs w:val="28"/>
        </w:rPr>
        <w:t xml:space="preserve">Порядок роботи </w:t>
      </w:r>
      <w:r w:rsidRPr="000D131A">
        <w:rPr>
          <w:color w:val="000000"/>
          <w:sz w:val="28"/>
          <w:szCs w:val="28"/>
        </w:rPr>
        <w:t xml:space="preserve"> командира батальйону </w:t>
      </w:r>
      <w:r>
        <w:rPr>
          <w:color w:val="000000"/>
          <w:sz w:val="28"/>
          <w:szCs w:val="28"/>
        </w:rPr>
        <w:t>з організації</w:t>
      </w:r>
      <w:r w:rsidRPr="000D131A">
        <w:rPr>
          <w:color w:val="000000"/>
          <w:sz w:val="28"/>
          <w:szCs w:val="28"/>
        </w:rPr>
        <w:t xml:space="preserve"> виконання службово-бойового завдання у спеціальній операції. Алгоритм прийняття рішення. Зміст бойового </w:t>
      </w:r>
      <w:r w:rsidRPr="000D131A">
        <w:rPr>
          <w:color w:val="000000"/>
          <w:sz w:val="28"/>
          <w:szCs w:val="28"/>
        </w:rPr>
        <w:lastRenderedPageBreak/>
        <w:t xml:space="preserve">наказу на виконання службово-бойового завдання. Порядок постановки завдання підпорядкованим підрозділам. Способи службово-бойових дій підрозділу </w:t>
      </w:r>
      <w:r>
        <w:rPr>
          <w:color w:val="000000"/>
          <w:sz w:val="28"/>
          <w:szCs w:val="28"/>
        </w:rPr>
        <w:t>НГУ</w:t>
      </w:r>
      <w:r w:rsidRPr="000D131A">
        <w:rPr>
          <w:color w:val="000000"/>
          <w:sz w:val="28"/>
          <w:szCs w:val="28"/>
        </w:rPr>
        <w:t xml:space="preserve"> у спеціальній операції. Організація взаємодії у підрозділі, підтримання взаємодії з сусідами. Види та зміст бойового забезпечення виконання службово-бойового завдання у спеціальній операції.</w:t>
      </w:r>
    </w:p>
    <w:p w:rsidR="0009335F" w:rsidRPr="000D131A" w:rsidRDefault="0009335F" w:rsidP="0009335F">
      <w:pPr>
        <w:ind w:firstLine="540"/>
        <w:jc w:val="both"/>
        <w:rPr>
          <w:color w:val="000000"/>
          <w:sz w:val="28"/>
          <w:szCs w:val="28"/>
        </w:rPr>
      </w:pPr>
    </w:p>
    <w:p w:rsidR="00D21FBF" w:rsidRPr="0009335F" w:rsidRDefault="0009335F" w:rsidP="00303414">
      <w:pPr>
        <w:pStyle w:val="a3"/>
        <w:spacing w:line="240" w:lineRule="auto"/>
        <w:ind w:firstLine="540"/>
        <w:jc w:val="center"/>
        <w:rPr>
          <w:b/>
          <w:color w:val="000000"/>
          <w:sz w:val="28"/>
          <w:szCs w:val="28"/>
        </w:rPr>
      </w:pPr>
      <w:r>
        <w:rPr>
          <w:b/>
          <w:color w:val="000000"/>
          <w:sz w:val="28"/>
          <w:szCs w:val="28"/>
          <w:lang w:val="uk-UA"/>
        </w:rPr>
        <w:t>4</w:t>
      </w:r>
      <w:r w:rsidR="00D21FBF" w:rsidRPr="00C10216">
        <w:rPr>
          <w:b/>
          <w:color w:val="000000"/>
          <w:sz w:val="28"/>
          <w:szCs w:val="28"/>
          <w:lang w:val="uk-UA"/>
        </w:rPr>
        <w:t xml:space="preserve">. </w:t>
      </w:r>
      <w:r w:rsidR="00FA4BDD" w:rsidRPr="00C10216">
        <w:rPr>
          <w:b/>
          <w:color w:val="000000"/>
          <w:sz w:val="28"/>
          <w:szCs w:val="28"/>
          <w:lang w:val="uk-UA"/>
        </w:rPr>
        <w:t xml:space="preserve">КРИТЕРІЇ ОЦІНКИ ЗНАНЬ, ВМІНЬ ТА НАВИЧОК КАНДИДАТІВ </w:t>
      </w:r>
    </w:p>
    <w:p w:rsidR="0009335F" w:rsidRPr="0009335F" w:rsidRDefault="0009335F" w:rsidP="0009335F">
      <w:pPr>
        <w:shd w:val="clear" w:color="auto" w:fill="FFFFFF"/>
        <w:ind w:firstLine="720"/>
        <w:jc w:val="both"/>
        <w:rPr>
          <w:color w:val="000000"/>
          <w:spacing w:val="2"/>
          <w:sz w:val="28"/>
          <w:szCs w:val="28"/>
        </w:rPr>
      </w:pPr>
      <w:r w:rsidRPr="0009335F">
        <w:rPr>
          <w:color w:val="000000"/>
          <w:spacing w:val="2"/>
          <w:sz w:val="28"/>
          <w:szCs w:val="28"/>
        </w:rPr>
        <w:t>Оцінка за вступний фаховий іспит зі спеціалізації визначається у балах,  максимальна кількість балів – 200, за правильну відповідь на одне тестове завдання нараховується 5 балів. Кількість балів визначається за формулою:</w:t>
      </w:r>
    </w:p>
    <w:p w:rsidR="0009335F" w:rsidRPr="0009335F" w:rsidRDefault="0009335F" w:rsidP="0009335F">
      <w:pPr>
        <w:shd w:val="clear" w:color="auto" w:fill="FFFFFF"/>
        <w:jc w:val="center"/>
        <w:rPr>
          <w:color w:val="000000"/>
          <w:spacing w:val="2"/>
          <w:sz w:val="28"/>
          <w:szCs w:val="28"/>
        </w:rPr>
      </w:pPr>
      <w:r w:rsidRPr="0009335F">
        <w:rPr>
          <w:color w:val="000000"/>
          <w:spacing w:val="2"/>
          <w:position w:val="-34"/>
          <w:sz w:val="28"/>
          <w:szCs w:val="28"/>
        </w:rPr>
        <w:object w:dxaOrig="17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45pt" o:ole="">
            <v:imagedata r:id="rId8" o:title=""/>
          </v:shape>
          <o:OLEObject Type="Embed" ProgID="Equation.3" ShapeID="_x0000_i1025" DrawAspect="Content" ObjectID="_1717220195" r:id="rId9"/>
        </w:object>
      </w:r>
      <w:r w:rsidRPr="0009335F">
        <w:rPr>
          <w:color w:val="000000"/>
          <w:spacing w:val="2"/>
          <w:sz w:val="28"/>
          <w:szCs w:val="28"/>
        </w:rPr>
        <w:t>,</w:t>
      </w:r>
    </w:p>
    <w:p w:rsidR="0009335F" w:rsidRPr="0009335F" w:rsidRDefault="0009335F" w:rsidP="0009335F">
      <w:pPr>
        <w:shd w:val="clear" w:color="auto" w:fill="FFFFFF"/>
        <w:ind w:firstLine="720"/>
        <w:jc w:val="both"/>
        <w:rPr>
          <w:color w:val="000000"/>
          <w:spacing w:val="2"/>
          <w:sz w:val="28"/>
          <w:szCs w:val="28"/>
        </w:rPr>
      </w:pPr>
      <w:r w:rsidRPr="0009335F">
        <w:rPr>
          <w:color w:val="000000"/>
          <w:spacing w:val="2"/>
          <w:sz w:val="28"/>
          <w:szCs w:val="28"/>
        </w:rPr>
        <w:t xml:space="preserve">де, </w:t>
      </w:r>
      <w:r w:rsidRPr="0009335F">
        <w:rPr>
          <w:i/>
          <w:color w:val="000000"/>
          <w:spacing w:val="2"/>
          <w:sz w:val="28"/>
          <w:szCs w:val="28"/>
        </w:rPr>
        <w:t>Б</w:t>
      </w:r>
      <w:r w:rsidRPr="0009335F">
        <w:rPr>
          <w:color w:val="000000"/>
          <w:spacing w:val="2"/>
          <w:sz w:val="28"/>
          <w:szCs w:val="28"/>
        </w:rPr>
        <w:t xml:space="preserve"> – загальна кількість балів;</w:t>
      </w:r>
    </w:p>
    <w:p w:rsidR="0009335F" w:rsidRPr="0009335F" w:rsidRDefault="0009335F" w:rsidP="0009335F">
      <w:pPr>
        <w:shd w:val="clear" w:color="auto" w:fill="FFFFFF"/>
        <w:ind w:firstLine="1134"/>
        <w:jc w:val="both"/>
        <w:rPr>
          <w:color w:val="000000"/>
          <w:spacing w:val="2"/>
          <w:sz w:val="28"/>
          <w:szCs w:val="28"/>
        </w:rPr>
      </w:pPr>
      <w:proofErr w:type="spellStart"/>
      <w:r w:rsidRPr="0009335F">
        <w:rPr>
          <w:i/>
          <w:color w:val="000000"/>
          <w:spacing w:val="2"/>
          <w:sz w:val="28"/>
          <w:szCs w:val="28"/>
        </w:rPr>
        <w:t>К</w:t>
      </w:r>
      <w:r w:rsidRPr="0009335F">
        <w:rPr>
          <w:i/>
          <w:color w:val="000000"/>
          <w:spacing w:val="2"/>
          <w:sz w:val="28"/>
          <w:szCs w:val="28"/>
          <w:vertAlign w:val="subscript"/>
        </w:rPr>
        <w:t>пр.в</w:t>
      </w:r>
      <w:proofErr w:type="spellEnd"/>
      <w:r w:rsidRPr="0009335F">
        <w:rPr>
          <w:i/>
          <w:color w:val="000000"/>
          <w:spacing w:val="2"/>
          <w:sz w:val="28"/>
          <w:szCs w:val="28"/>
          <w:vertAlign w:val="subscript"/>
        </w:rPr>
        <w:t>.</w:t>
      </w:r>
      <w:r w:rsidRPr="0009335F">
        <w:rPr>
          <w:color w:val="000000"/>
          <w:spacing w:val="2"/>
          <w:sz w:val="28"/>
          <w:szCs w:val="28"/>
        </w:rPr>
        <w:t xml:space="preserve"> – кількість правильних відповідей;</w:t>
      </w:r>
    </w:p>
    <w:p w:rsidR="0009335F" w:rsidRPr="0009335F" w:rsidRDefault="0009335F" w:rsidP="0009335F">
      <w:pPr>
        <w:shd w:val="clear" w:color="auto" w:fill="FFFFFF"/>
        <w:ind w:firstLine="1134"/>
        <w:jc w:val="both"/>
        <w:rPr>
          <w:color w:val="000000"/>
          <w:spacing w:val="2"/>
          <w:sz w:val="28"/>
          <w:szCs w:val="28"/>
        </w:rPr>
      </w:pPr>
      <w:proofErr w:type="spellStart"/>
      <w:r w:rsidRPr="0009335F">
        <w:rPr>
          <w:i/>
          <w:color w:val="000000"/>
          <w:spacing w:val="2"/>
          <w:sz w:val="28"/>
          <w:szCs w:val="28"/>
        </w:rPr>
        <w:t>К</w:t>
      </w:r>
      <w:r w:rsidRPr="0009335F">
        <w:rPr>
          <w:i/>
          <w:color w:val="000000"/>
          <w:spacing w:val="2"/>
          <w:sz w:val="28"/>
          <w:szCs w:val="28"/>
          <w:vertAlign w:val="subscript"/>
        </w:rPr>
        <w:t>т.з</w:t>
      </w:r>
      <w:proofErr w:type="spellEnd"/>
      <w:r w:rsidRPr="0009335F">
        <w:rPr>
          <w:i/>
          <w:color w:val="000000"/>
          <w:spacing w:val="2"/>
          <w:sz w:val="28"/>
          <w:szCs w:val="28"/>
          <w:vertAlign w:val="subscript"/>
        </w:rPr>
        <w:t>.</w:t>
      </w:r>
      <w:r w:rsidRPr="0009335F">
        <w:rPr>
          <w:color w:val="000000"/>
          <w:spacing w:val="2"/>
          <w:sz w:val="28"/>
          <w:szCs w:val="28"/>
        </w:rPr>
        <w:t xml:space="preserve"> – кількість тестових завдань;</w:t>
      </w:r>
    </w:p>
    <w:p w:rsidR="0009335F" w:rsidRPr="0009335F" w:rsidRDefault="0009335F" w:rsidP="0009335F">
      <w:pPr>
        <w:shd w:val="clear" w:color="auto" w:fill="FFFFFF"/>
        <w:ind w:firstLine="1134"/>
        <w:jc w:val="both"/>
        <w:rPr>
          <w:color w:val="000000"/>
          <w:spacing w:val="2"/>
          <w:sz w:val="28"/>
          <w:szCs w:val="28"/>
        </w:rPr>
      </w:pPr>
      <w:r w:rsidRPr="0009335F">
        <w:rPr>
          <w:color w:val="000000"/>
          <w:spacing w:val="2"/>
          <w:sz w:val="28"/>
          <w:szCs w:val="28"/>
        </w:rPr>
        <w:t>200 – максимальна кількість балів.</w:t>
      </w:r>
    </w:p>
    <w:p w:rsidR="0009335F" w:rsidRPr="0009335F" w:rsidRDefault="0009335F" w:rsidP="0009335F">
      <w:pPr>
        <w:shd w:val="clear" w:color="auto" w:fill="FFFFFF"/>
        <w:ind w:firstLine="1134"/>
        <w:jc w:val="both"/>
        <w:rPr>
          <w:color w:val="000000"/>
          <w:spacing w:val="2"/>
          <w:sz w:val="28"/>
          <w:szCs w:val="28"/>
        </w:rPr>
      </w:pPr>
    </w:p>
    <w:p w:rsidR="00D21FBF" w:rsidRPr="0009335F" w:rsidRDefault="0009335F" w:rsidP="0009335F">
      <w:pPr>
        <w:pStyle w:val="a3"/>
        <w:spacing w:line="240" w:lineRule="auto"/>
        <w:ind w:firstLine="709"/>
        <w:rPr>
          <w:sz w:val="28"/>
          <w:szCs w:val="28"/>
          <w:lang w:val="uk-UA"/>
        </w:rPr>
      </w:pPr>
      <w:r w:rsidRPr="0009335F">
        <w:rPr>
          <w:sz w:val="28"/>
          <w:szCs w:val="28"/>
          <w:lang w:val="uk-UA"/>
        </w:rPr>
        <w:t>У випадку, коли, за результатами відповідей на тестові завдання, кандидат на вступ набирає менше 100 балів, такий кандидат не допускається до подальших вступних іспитів та не зараховується на навчання за другим (магістерським) рівнем вищої освіти, оперативним рівнем військової освіти.</w:t>
      </w:r>
    </w:p>
    <w:p w:rsidR="0009335F" w:rsidRDefault="00665060" w:rsidP="0009335F">
      <w:pPr>
        <w:ind w:firstLine="540"/>
        <w:jc w:val="center"/>
        <w:rPr>
          <w:color w:val="FFFFFF"/>
          <w:sz w:val="28"/>
          <w:szCs w:val="28"/>
        </w:rPr>
      </w:pPr>
      <w:r w:rsidRPr="00C269A7">
        <w:rPr>
          <w:color w:val="FFFFFF"/>
          <w:sz w:val="28"/>
          <w:szCs w:val="28"/>
        </w:rPr>
        <w:t>Кандидати, які одержали менше 123 балів за рішенням приймально</w:t>
      </w:r>
    </w:p>
    <w:p w:rsidR="000B2FBF" w:rsidRPr="000D131A" w:rsidRDefault="0009335F" w:rsidP="0009335F">
      <w:pPr>
        <w:ind w:firstLine="540"/>
        <w:jc w:val="center"/>
        <w:rPr>
          <w:b/>
          <w:sz w:val="28"/>
          <w:szCs w:val="28"/>
        </w:rPr>
      </w:pPr>
      <w:r>
        <w:rPr>
          <w:b/>
          <w:sz w:val="28"/>
          <w:szCs w:val="28"/>
        </w:rPr>
        <w:t>5</w:t>
      </w:r>
      <w:r w:rsidR="000B2FBF" w:rsidRPr="000D131A">
        <w:rPr>
          <w:b/>
          <w:sz w:val="28"/>
          <w:szCs w:val="28"/>
        </w:rPr>
        <w:t>. ІНФОРМАЦІЙНО-МЕТОДИЧНЕ ЗАБЕЗПЕЧЕННЯ</w:t>
      </w:r>
    </w:p>
    <w:p w:rsidR="002F0D9E" w:rsidRPr="000D131A" w:rsidRDefault="002F0D9E" w:rsidP="00303414">
      <w:pPr>
        <w:ind w:firstLine="540"/>
        <w:jc w:val="center"/>
        <w:rPr>
          <w:b/>
          <w:sz w:val="28"/>
          <w:szCs w:val="28"/>
        </w:rPr>
      </w:pPr>
    </w:p>
    <w:p w:rsidR="004A6827" w:rsidRPr="004A6827" w:rsidRDefault="004A6827" w:rsidP="004A6827">
      <w:pPr>
        <w:ind w:firstLine="709"/>
        <w:jc w:val="both"/>
        <w:rPr>
          <w:color w:val="000000"/>
          <w:sz w:val="28"/>
          <w:szCs w:val="28"/>
        </w:rPr>
      </w:pPr>
      <w:r w:rsidRPr="004A6827">
        <w:rPr>
          <w:color w:val="000000"/>
          <w:sz w:val="28"/>
          <w:szCs w:val="28"/>
        </w:rPr>
        <w:t>1. Конституція України : офіц. текст. Київ : КМ, 2013. 96 с.</w:t>
      </w:r>
    </w:p>
    <w:p w:rsidR="004A6827" w:rsidRPr="004A6827" w:rsidRDefault="004A6827" w:rsidP="004A6827">
      <w:pPr>
        <w:ind w:firstLine="709"/>
        <w:jc w:val="both"/>
        <w:rPr>
          <w:color w:val="000000"/>
          <w:sz w:val="28"/>
          <w:szCs w:val="28"/>
        </w:rPr>
      </w:pPr>
      <w:r w:rsidRPr="004A6827">
        <w:rPr>
          <w:color w:val="000000"/>
          <w:sz w:val="28"/>
          <w:szCs w:val="28"/>
        </w:rPr>
        <w:t xml:space="preserve">2. Про Національну гвардію України : від 13.03.2014. </w:t>
      </w:r>
      <w:r w:rsidRPr="004A6827">
        <w:rPr>
          <w:i/>
          <w:color w:val="000000"/>
          <w:sz w:val="28"/>
          <w:szCs w:val="28"/>
        </w:rPr>
        <w:t>Відомості Верховної Ради.</w:t>
      </w:r>
      <w:r w:rsidRPr="004A6827">
        <w:rPr>
          <w:color w:val="000000"/>
          <w:sz w:val="28"/>
          <w:szCs w:val="28"/>
        </w:rPr>
        <w:t xml:space="preserve"> 2014. № 17. ст.594. Дата оновлення:</w:t>
      </w:r>
      <w:r w:rsidRPr="004A6827">
        <w:rPr>
          <w:color w:val="000000"/>
        </w:rPr>
        <w:t xml:space="preserve"> </w:t>
      </w:r>
      <w:r w:rsidRPr="004A6827">
        <w:rPr>
          <w:color w:val="000000"/>
          <w:sz w:val="28"/>
          <w:szCs w:val="28"/>
        </w:rPr>
        <w:t>17.06.2020.</w:t>
      </w:r>
    </w:p>
    <w:p w:rsidR="004A6827" w:rsidRPr="004A6827" w:rsidRDefault="004A6827" w:rsidP="004A6827">
      <w:pPr>
        <w:ind w:firstLine="709"/>
        <w:jc w:val="both"/>
        <w:rPr>
          <w:color w:val="000000"/>
          <w:sz w:val="28"/>
          <w:szCs w:val="28"/>
        </w:rPr>
      </w:pPr>
      <w:r w:rsidRPr="004A6827">
        <w:rPr>
          <w:color w:val="000000"/>
          <w:sz w:val="28"/>
          <w:szCs w:val="28"/>
        </w:rPr>
        <w:t xml:space="preserve">3. Про правовий режим воєнного стану : від 12.05.2015. № 389. </w:t>
      </w:r>
      <w:r w:rsidRPr="004A6827">
        <w:rPr>
          <w:i/>
          <w:color w:val="000000"/>
          <w:sz w:val="28"/>
          <w:szCs w:val="28"/>
        </w:rPr>
        <w:t>Відомості Верх. Ради України</w:t>
      </w:r>
      <w:r w:rsidRPr="004A6827">
        <w:rPr>
          <w:color w:val="000000"/>
          <w:sz w:val="28"/>
          <w:szCs w:val="28"/>
        </w:rPr>
        <w:t xml:space="preserve">. </w:t>
      </w:r>
      <w:r w:rsidRPr="004A6827">
        <w:rPr>
          <w:bCs/>
          <w:color w:val="000000"/>
          <w:sz w:val="28"/>
          <w:szCs w:val="28"/>
          <w:shd w:val="clear" w:color="auto" w:fill="FFFFFF"/>
        </w:rPr>
        <w:t>2015. № 28. ст. 250</w:t>
      </w:r>
      <w:r w:rsidRPr="004A6827">
        <w:rPr>
          <w:color w:val="000000"/>
          <w:sz w:val="28"/>
          <w:szCs w:val="28"/>
        </w:rPr>
        <w:t xml:space="preserve">. </w:t>
      </w:r>
    </w:p>
    <w:p w:rsidR="004A6827" w:rsidRPr="004A6827" w:rsidRDefault="004A6827" w:rsidP="004A6827">
      <w:pPr>
        <w:pStyle w:val="HTML"/>
        <w:shd w:val="clear" w:color="auto" w:fill="FFFFFF"/>
        <w:ind w:firstLine="709"/>
        <w:jc w:val="both"/>
        <w:rPr>
          <w:rFonts w:ascii="Times New Roman" w:hAnsi="Times New Roman"/>
          <w:color w:val="000000"/>
          <w:sz w:val="28"/>
          <w:szCs w:val="28"/>
        </w:rPr>
      </w:pPr>
      <w:r w:rsidRPr="004A6827">
        <w:rPr>
          <w:rFonts w:ascii="Times New Roman" w:hAnsi="Times New Roman"/>
          <w:color w:val="000000"/>
          <w:sz w:val="28"/>
          <w:szCs w:val="28"/>
        </w:rPr>
        <w:t xml:space="preserve">4. Про правовий режим надзвичайного стану : від 06.03.2000. № 1550–111. </w:t>
      </w:r>
      <w:r w:rsidRPr="004A6827">
        <w:rPr>
          <w:rFonts w:ascii="Times New Roman" w:hAnsi="Times New Roman"/>
          <w:i/>
          <w:color w:val="000000"/>
          <w:sz w:val="28"/>
          <w:szCs w:val="28"/>
        </w:rPr>
        <w:t>Відомості Верх. Ради України</w:t>
      </w:r>
      <w:r w:rsidRPr="004A6827">
        <w:rPr>
          <w:rFonts w:ascii="Times New Roman" w:hAnsi="Times New Roman"/>
          <w:color w:val="000000"/>
          <w:sz w:val="28"/>
          <w:szCs w:val="28"/>
        </w:rPr>
        <w:t>. 2000. № 23. Ст. 176.</w:t>
      </w:r>
      <w:r w:rsidRPr="004A6827">
        <w:rPr>
          <w:rFonts w:ascii="Times New Roman" w:hAnsi="Times New Roman"/>
          <w:iCs/>
          <w:color w:val="000000"/>
          <w:sz w:val="28"/>
          <w:szCs w:val="28"/>
        </w:rPr>
        <w:t xml:space="preserve"> </w:t>
      </w:r>
      <w:r w:rsidRPr="004A6827">
        <w:rPr>
          <w:rFonts w:ascii="Times New Roman" w:hAnsi="Times New Roman"/>
          <w:color w:val="000000"/>
          <w:sz w:val="28"/>
          <w:szCs w:val="28"/>
        </w:rPr>
        <w:t xml:space="preserve">Зміни і доповнення </w:t>
      </w:r>
      <w:r w:rsidRPr="004A6827">
        <w:rPr>
          <w:rFonts w:ascii="Times New Roman" w:hAnsi="Times New Roman"/>
          <w:iCs/>
          <w:color w:val="000000"/>
          <w:sz w:val="28"/>
          <w:szCs w:val="28"/>
        </w:rPr>
        <w:t>N 901- від 23.12.2015. N 4, ст.44.</w:t>
      </w:r>
    </w:p>
    <w:p w:rsidR="004A6827" w:rsidRPr="004A6827" w:rsidRDefault="004A6827" w:rsidP="004A6827">
      <w:pPr>
        <w:ind w:firstLine="709"/>
        <w:jc w:val="both"/>
        <w:rPr>
          <w:color w:val="000000"/>
          <w:sz w:val="28"/>
          <w:szCs w:val="28"/>
        </w:rPr>
      </w:pPr>
      <w:r w:rsidRPr="004A6827">
        <w:rPr>
          <w:color w:val="000000"/>
          <w:sz w:val="28"/>
          <w:szCs w:val="28"/>
        </w:rPr>
        <w:t xml:space="preserve">5. </w:t>
      </w:r>
      <w:r w:rsidRPr="004A6827">
        <w:rPr>
          <w:bCs/>
          <w:color w:val="000000"/>
          <w:sz w:val="28"/>
          <w:szCs w:val="32"/>
        </w:rPr>
        <w:t xml:space="preserve">Про затвердження переліку та Правил застосування спеціальних засобів військовослужбовцями Національної гвардії під час виконання службових завдань : </w:t>
      </w:r>
      <w:r w:rsidRPr="004A6827">
        <w:rPr>
          <w:bCs/>
          <w:color w:val="000000"/>
          <w:sz w:val="28"/>
          <w:szCs w:val="16"/>
          <w:bdr w:val="none" w:sz="0" w:space="0" w:color="auto" w:frame="1"/>
        </w:rPr>
        <w:t xml:space="preserve">Постанова Кабінету Міністрів України від </w:t>
      </w:r>
      <w:r w:rsidRPr="004A6827">
        <w:rPr>
          <w:color w:val="000000"/>
          <w:sz w:val="28"/>
          <w:szCs w:val="16"/>
          <w:bdr w:val="none" w:sz="0" w:space="0" w:color="auto" w:frame="1"/>
        </w:rPr>
        <w:t>20.12.2017 р., № 1024.</w:t>
      </w:r>
    </w:p>
    <w:p w:rsidR="004A6827" w:rsidRPr="004A6827" w:rsidRDefault="004A6827" w:rsidP="004A6827">
      <w:pPr>
        <w:pStyle w:val="a50"/>
        <w:shd w:val="clear" w:color="auto" w:fill="FFFFFF"/>
        <w:spacing w:before="0" w:beforeAutospacing="0" w:after="0" w:afterAutospacing="0"/>
        <w:ind w:firstLine="709"/>
        <w:jc w:val="both"/>
        <w:textAlignment w:val="baseline"/>
        <w:rPr>
          <w:color w:val="000000"/>
          <w:sz w:val="28"/>
          <w:szCs w:val="16"/>
          <w:bdr w:val="none" w:sz="0" w:space="0" w:color="auto" w:frame="1"/>
        </w:rPr>
      </w:pPr>
      <w:r w:rsidRPr="004A6827">
        <w:rPr>
          <w:bCs/>
          <w:color w:val="000000"/>
          <w:sz w:val="28"/>
          <w:szCs w:val="32"/>
        </w:rPr>
        <w:t xml:space="preserve">6. </w:t>
      </w:r>
      <w:r w:rsidRPr="004A6827">
        <w:rPr>
          <w:bCs/>
          <w:color w:val="000000"/>
          <w:sz w:val="28"/>
          <w:szCs w:val="16"/>
          <w:bdr w:val="none" w:sz="0" w:space="0" w:color="auto" w:frame="1"/>
        </w:rPr>
        <w:t xml:space="preserve">Про затвердження переліку органів державної влади, що підлягають безоплатній охороні Національною гвардією : Постанова Кабінету Міністрів України </w:t>
      </w:r>
      <w:r w:rsidRPr="004A6827">
        <w:rPr>
          <w:color w:val="000000"/>
          <w:sz w:val="28"/>
          <w:szCs w:val="16"/>
          <w:bdr w:val="none" w:sz="0" w:space="0" w:color="auto" w:frame="1"/>
        </w:rPr>
        <w:t>від 25.11.2015 р., № 971.</w:t>
      </w:r>
    </w:p>
    <w:p w:rsidR="004A6827" w:rsidRPr="004A6827" w:rsidRDefault="004A6827" w:rsidP="004A6827">
      <w:pPr>
        <w:autoSpaceDE w:val="0"/>
        <w:autoSpaceDN w:val="0"/>
        <w:adjustRightInd w:val="0"/>
        <w:spacing w:before="30" w:after="15"/>
        <w:ind w:firstLine="709"/>
        <w:jc w:val="both"/>
        <w:rPr>
          <w:bCs/>
          <w:iCs/>
          <w:color w:val="000000"/>
          <w:sz w:val="28"/>
          <w:szCs w:val="28"/>
        </w:rPr>
      </w:pPr>
      <w:r w:rsidRPr="004A6827">
        <w:rPr>
          <w:bCs/>
          <w:color w:val="000000"/>
          <w:sz w:val="28"/>
          <w:szCs w:val="28"/>
        </w:rPr>
        <w:t>7. Про затвердження переліку спеціальних вантажів, які підлягають охороні та обороні Національною гвардією України :</w:t>
      </w:r>
      <w:r w:rsidRPr="004A6827">
        <w:rPr>
          <w:b/>
          <w:bCs/>
          <w:color w:val="000000"/>
          <w:sz w:val="28"/>
          <w:szCs w:val="28"/>
        </w:rPr>
        <w:t xml:space="preserve"> </w:t>
      </w:r>
      <w:r w:rsidRPr="004A6827">
        <w:rPr>
          <w:bCs/>
          <w:color w:val="000000"/>
          <w:sz w:val="28"/>
          <w:szCs w:val="28"/>
        </w:rPr>
        <w:t xml:space="preserve">Постанова Кабінету Міністрів України  </w:t>
      </w:r>
      <w:r w:rsidRPr="004A6827">
        <w:rPr>
          <w:bCs/>
          <w:iCs/>
          <w:color w:val="000000"/>
          <w:sz w:val="28"/>
          <w:szCs w:val="28"/>
        </w:rPr>
        <w:t>від 13.08.2014 р. № 338.</w:t>
      </w:r>
    </w:p>
    <w:p w:rsidR="004A6827" w:rsidRPr="004A6827" w:rsidRDefault="004A6827" w:rsidP="004A6827">
      <w:pPr>
        <w:shd w:val="clear" w:color="auto" w:fill="FFFFFF"/>
        <w:ind w:firstLine="709"/>
        <w:jc w:val="both"/>
        <w:rPr>
          <w:b/>
          <w:bCs/>
          <w:color w:val="000000"/>
          <w:lang w:eastAsia="uk-UA"/>
        </w:rPr>
      </w:pPr>
      <w:r w:rsidRPr="004A6827">
        <w:rPr>
          <w:bCs/>
          <w:color w:val="000000"/>
          <w:sz w:val="28"/>
          <w:szCs w:val="32"/>
          <w:lang w:eastAsia="uk-UA"/>
        </w:rPr>
        <w:lastRenderedPageBreak/>
        <w:t>8. Про затвердження переліку ядерних установок, ядерних матеріалів, радіоактивних відходів, інших джерел іонізуючого випромінювання державної власності, важливих державних об’єктів, що підлягають охороні Національною гвардією:</w:t>
      </w:r>
      <w:r w:rsidRPr="004A6827">
        <w:rPr>
          <w:bCs/>
          <w:color w:val="000000"/>
          <w:sz w:val="28"/>
          <w:szCs w:val="28"/>
        </w:rPr>
        <w:t xml:space="preserve"> Постанова Кабінету Міністрів України від </w:t>
      </w:r>
      <w:r w:rsidRPr="004A6827">
        <w:rPr>
          <w:bCs/>
          <w:color w:val="000000"/>
          <w:sz w:val="28"/>
          <w:lang w:eastAsia="uk-UA"/>
        </w:rPr>
        <w:t>12.11.2014 р. № 628</w:t>
      </w:r>
      <w:r w:rsidRPr="004A6827">
        <w:rPr>
          <w:b/>
          <w:bCs/>
          <w:color w:val="000000"/>
          <w:lang w:eastAsia="uk-UA"/>
        </w:rPr>
        <w:t>.</w:t>
      </w:r>
    </w:p>
    <w:p w:rsidR="004A6827" w:rsidRPr="004A6827" w:rsidRDefault="004A6827" w:rsidP="004A6827">
      <w:pPr>
        <w:shd w:val="clear" w:color="auto" w:fill="FFFFFF"/>
        <w:ind w:firstLine="709"/>
        <w:jc w:val="both"/>
        <w:rPr>
          <w:color w:val="000000"/>
          <w:sz w:val="28"/>
          <w:szCs w:val="28"/>
        </w:rPr>
      </w:pPr>
      <w:r w:rsidRPr="004A6827">
        <w:rPr>
          <w:bCs/>
          <w:color w:val="000000"/>
          <w:sz w:val="28"/>
          <w:szCs w:val="28"/>
          <w:lang w:eastAsia="uk-UA"/>
        </w:rPr>
        <w:t xml:space="preserve">9. Про затвердження Положення з організації конвоювання військовими частинами (підрозділами) Національної гвардії України : наказ </w:t>
      </w:r>
      <w:r w:rsidRPr="004A6827">
        <w:rPr>
          <w:color w:val="000000"/>
          <w:sz w:val="28"/>
          <w:szCs w:val="28"/>
        </w:rPr>
        <w:t>МВС України від 24.12.2019. № 1090.</w:t>
      </w:r>
    </w:p>
    <w:p w:rsidR="004A6827" w:rsidRPr="004A6827" w:rsidRDefault="004A6827" w:rsidP="004A6827">
      <w:pPr>
        <w:shd w:val="clear" w:color="auto" w:fill="FFFFFF"/>
        <w:ind w:firstLine="709"/>
        <w:jc w:val="both"/>
        <w:rPr>
          <w:color w:val="000000"/>
          <w:sz w:val="28"/>
          <w:szCs w:val="28"/>
        </w:rPr>
      </w:pPr>
      <w:r w:rsidRPr="004A6827">
        <w:rPr>
          <w:color w:val="000000"/>
          <w:sz w:val="28"/>
          <w:szCs w:val="28"/>
        </w:rPr>
        <w:t xml:space="preserve">10. Про затвердження Інструкції про організацію та несення служби з охорони громадського порядку та забезпечення громадської безпеки військовими частинами (підрозділами) Національної гвардії України : </w:t>
      </w:r>
      <w:r w:rsidRPr="004A6827">
        <w:rPr>
          <w:bCs/>
          <w:color w:val="000000"/>
          <w:sz w:val="28"/>
          <w:szCs w:val="28"/>
          <w:lang w:eastAsia="uk-UA"/>
        </w:rPr>
        <w:t xml:space="preserve">наказ </w:t>
      </w:r>
      <w:r w:rsidRPr="004A6827">
        <w:rPr>
          <w:color w:val="000000"/>
          <w:sz w:val="28"/>
          <w:szCs w:val="28"/>
        </w:rPr>
        <w:t>МВС України від 24.12.2019. № 1089.</w:t>
      </w:r>
    </w:p>
    <w:p w:rsidR="004A6827" w:rsidRPr="004A6827" w:rsidRDefault="004A6827" w:rsidP="004A6827">
      <w:pPr>
        <w:shd w:val="clear" w:color="auto" w:fill="FFFFFF"/>
        <w:ind w:firstLine="709"/>
        <w:jc w:val="both"/>
        <w:rPr>
          <w:bCs/>
          <w:color w:val="000000"/>
          <w:sz w:val="28"/>
          <w:szCs w:val="28"/>
          <w:lang w:eastAsia="uk-UA"/>
        </w:rPr>
      </w:pPr>
      <w:r w:rsidRPr="004A6827">
        <w:rPr>
          <w:color w:val="000000"/>
          <w:sz w:val="28"/>
          <w:szCs w:val="28"/>
        </w:rPr>
        <w:t>11.</w:t>
      </w:r>
      <w:r w:rsidRPr="004A6827">
        <w:rPr>
          <w:color w:val="000000"/>
        </w:rPr>
        <w:t xml:space="preserve"> </w:t>
      </w:r>
      <w:r w:rsidRPr="004A6827">
        <w:rPr>
          <w:color w:val="000000"/>
          <w:sz w:val="28"/>
          <w:szCs w:val="28"/>
        </w:rPr>
        <w:t xml:space="preserve">Про затвердження Порядку організації взаємодії Національної гвардії України та Національної поліції України під час забезпечення (охорони) публічної (громадської) безпеки і порядку : </w:t>
      </w:r>
      <w:r w:rsidRPr="004A6827">
        <w:rPr>
          <w:bCs/>
          <w:color w:val="000000"/>
          <w:sz w:val="28"/>
          <w:szCs w:val="28"/>
          <w:lang w:eastAsia="uk-UA"/>
        </w:rPr>
        <w:t xml:space="preserve">наказ </w:t>
      </w:r>
      <w:r w:rsidRPr="004A6827">
        <w:rPr>
          <w:color w:val="000000"/>
          <w:sz w:val="28"/>
          <w:szCs w:val="28"/>
        </w:rPr>
        <w:t>МВС України від 10.08.2016  № 773.</w:t>
      </w:r>
    </w:p>
    <w:p w:rsidR="004A6827" w:rsidRPr="004A6827" w:rsidRDefault="004A6827" w:rsidP="004A6827">
      <w:pPr>
        <w:ind w:firstLine="709"/>
        <w:jc w:val="both"/>
        <w:rPr>
          <w:color w:val="000000"/>
          <w:sz w:val="28"/>
          <w:szCs w:val="28"/>
        </w:rPr>
      </w:pPr>
      <w:r w:rsidRPr="004A6827">
        <w:rPr>
          <w:color w:val="000000"/>
          <w:sz w:val="28"/>
          <w:szCs w:val="28"/>
        </w:rPr>
        <w:t>1</w:t>
      </w:r>
      <w:r w:rsidRPr="009E5EB6">
        <w:rPr>
          <w:color w:val="000000"/>
          <w:sz w:val="28"/>
          <w:szCs w:val="28"/>
          <w:lang w:val="ru-RU"/>
        </w:rPr>
        <w:t>2</w:t>
      </w:r>
      <w:r w:rsidRPr="004A6827">
        <w:rPr>
          <w:color w:val="000000"/>
          <w:sz w:val="28"/>
          <w:szCs w:val="28"/>
        </w:rPr>
        <w:t xml:space="preserve">. Про затвердження </w:t>
      </w:r>
      <w:r w:rsidRPr="004A6827">
        <w:rPr>
          <w:bCs/>
          <w:color w:val="000000"/>
          <w:sz w:val="28"/>
          <w:szCs w:val="28"/>
          <w:bdr w:val="none" w:sz="0" w:space="0" w:color="auto" w:frame="1"/>
          <w:lang w:eastAsia="uk-UA"/>
        </w:rPr>
        <w:t xml:space="preserve">Положення про військові частини оперативного призначення Національної гвардії України </w:t>
      </w:r>
      <w:r w:rsidRPr="004A6827">
        <w:rPr>
          <w:color w:val="000000"/>
          <w:sz w:val="28"/>
          <w:szCs w:val="28"/>
        </w:rPr>
        <w:t>: наказ МВС України від 16.06.2014р. № 566.</w:t>
      </w:r>
    </w:p>
    <w:p w:rsidR="004A6827" w:rsidRPr="004A6827" w:rsidRDefault="004A6827" w:rsidP="004A6827">
      <w:pPr>
        <w:shd w:val="clear" w:color="auto" w:fill="FFFFFF"/>
        <w:ind w:firstLine="709"/>
        <w:jc w:val="both"/>
        <w:rPr>
          <w:bCs/>
          <w:color w:val="000000"/>
          <w:sz w:val="28"/>
          <w:szCs w:val="32"/>
          <w:lang w:eastAsia="uk-UA"/>
        </w:rPr>
      </w:pPr>
      <w:r w:rsidRPr="004A6827">
        <w:rPr>
          <w:color w:val="000000"/>
          <w:sz w:val="28"/>
          <w:szCs w:val="28"/>
        </w:rPr>
        <w:t>1</w:t>
      </w:r>
      <w:r w:rsidRPr="009E5EB6">
        <w:rPr>
          <w:color w:val="000000"/>
          <w:sz w:val="28"/>
          <w:szCs w:val="28"/>
        </w:rPr>
        <w:t>3</w:t>
      </w:r>
      <w:r w:rsidRPr="004A6827">
        <w:rPr>
          <w:color w:val="000000"/>
          <w:sz w:val="28"/>
          <w:szCs w:val="28"/>
        </w:rPr>
        <w:t>. Про затвердження Положення про військові частини і підрозділи з охорони громадського порядку Національної гвардії України : наказ МВС України від 16.06.2014р. № 567.</w:t>
      </w:r>
    </w:p>
    <w:p w:rsidR="004A6827" w:rsidRPr="004A6827" w:rsidRDefault="004A6827" w:rsidP="004A6827">
      <w:pPr>
        <w:shd w:val="clear" w:color="auto" w:fill="FFFFFF"/>
        <w:ind w:right="-16" w:firstLine="709"/>
        <w:jc w:val="both"/>
        <w:rPr>
          <w:bCs/>
          <w:color w:val="000000"/>
          <w:sz w:val="28"/>
          <w:szCs w:val="28"/>
          <w:lang w:eastAsia="uk-UA"/>
        </w:rPr>
      </w:pPr>
      <w:r w:rsidRPr="004A6827">
        <w:rPr>
          <w:color w:val="000000"/>
          <w:sz w:val="28"/>
          <w:szCs w:val="28"/>
        </w:rPr>
        <w:t>1</w:t>
      </w:r>
      <w:r w:rsidRPr="009E5EB6">
        <w:rPr>
          <w:color w:val="000000"/>
          <w:sz w:val="28"/>
          <w:szCs w:val="28"/>
        </w:rPr>
        <w:t>4</w:t>
      </w:r>
      <w:r w:rsidRPr="004A6827">
        <w:rPr>
          <w:color w:val="000000"/>
          <w:sz w:val="28"/>
          <w:szCs w:val="28"/>
        </w:rPr>
        <w:t xml:space="preserve">. Про затвердження </w:t>
      </w:r>
      <w:r w:rsidRPr="004A6827">
        <w:rPr>
          <w:bCs/>
          <w:color w:val="000000"/>
          <w:sz w:val="28"/>
          <w:szCs w:val="28"/>
          <w:lang w:eastAsia="uk-UA"/>
        </w:rPr>
        <w:t xml:space="preserve">Положення про військові частини і підрозділи з охорони важливих державних об’єктів та спеціальних вантажів Національної гвардії України </w:t>
      </w:r>
      <w:r w:rsidRPr="004A6827">
        <w:rPr>
          <w:color w:val="000000"/>
          <w:sz w:val="28"/>
          <w:szCs w:val="28"/>
        </w:rPr>
        <w:t xml:space="preserve">: наказ МВС України від 03.07.2014 р. № </w:t>
      </w:r>
      <w:r w:rsidRPr="004A6827">
        <w:rPr>
          <w:bCs/>
          <w:color w:val="000000"/>
          <w:sz w:val="28"/>
          <w:szCs w:val="28"/>
          <w:lang w:eastAsia="uk-UA"/>
        </w:rPr>
        <w:t>625.</w:t>
      </w:r>
    </w:p>
    <w:p w:rsidR="004A6827" w:rsidRPr="004A6827" w:rsidRDefault="004A6827" w:rsidP="004A6827">
      <w:pPr>
        <w:shd w:val="clear" w:color="auto" w:fill="FFFFFF"/>
        <w:ind w:right="-16" w:firstLine="709"/>
        <w:jc w:val="both"/>
        <w:rPr>
          <w:color w:val="000000"/>
          <w:sz w:val="28"/>
          <w:szCs w:val="28"/>
        </w:rPr>
      </w:pPr>
      <w:r w:rsidRPr="004A6827">
        <w:rPr>
          <w:color w:val="000000"/>
          <w:sz w:val="28"/>
          <w:szCs w:val="28"/>
        </w:rPr>
        <w:t>1</w:t>
      </w:r>
      <w:r w:rsidRPr="009E5EB6">
        <w:rPr>
          <w:color w:val="000000"/>
          <w:sz w:val="28"/>
          <w:szCs w:val="28"/>
          <w:lang w:val="ru-RU"/>
        </w:rPr>
        <w:t>5</w:t>
      </w:r>
      <w:r w:rsidRPr="004A6827">
        <w:rPr>
          <w:color w:val="000000"/>
          <w:sz w:val="28"/>
          <w:szCs w:val="28"/>
        </w:rPr>
        <w:t xml:space="preserve">. Про затвердження </w:t>
      </w:r>
      <w:r w:rsidRPr="004A6827">
        <w:rPr>
          <w:bCs/>
          <w:color w:val="000000"/>
          <w:sz w:val="28"/>
          <w:szCs w:val="28"/>
        </w:rPr>
        <w:t xml:space="preserve">Положення про орган військового управління оперативно-територіального об'єднання Національної гвардії України </w:t>
      </w:r>
      <w:r w:rsidRPr="004A6827">
        <w:rPr>
          <w:color w:val="000000"/>
          <w:sz w:val="28"/>
          <w:szCs w:val="28"/>
        </w:rPr>
        <w:t xml:space="preserve">: наказ МВС України від 16.07.2014 р. № </w:t>
      </w:r>
      <w:r w:rsidRPr="004A6827">
        <w:rPr>
          <w:bCs/>
          <w:color w:val="000000"/>
          <w:sz w:val="28"/>
          <w:szCs w:val="28"/>
          <w:lang w:eastAsia="uk-UA"/>
        </w:rPr>
        <w:t>681.</w:t>
      </w:r>
    </w:p>
    <w:p w:rsidR="004A6827" w:rsidRPr="004A6827" w:rsidRDefault="004A6827" w:rsidP="004A6827">
      <w:pPr>
        <w:shd w:val="clear" w:color="auto" w:fill="FFFFFF"/>
        <w:ind w:right="-16" w:firstLine="709"/>
        <w:jc w:val="both"/>
        <w:rPr>
          <w:color w:val="000000"/>
          <w:sz w:val="28"/>
          <w:szCs w:val="28"/>
        </w:rPr>
      </w:pPr>
      <w:r w:rsidRPr="004A6827">
        <w:rPr>
          <w:color w:val="000000"/>
          <w:sz w:val="28"/>
          <w:szCs w:val="28"/>
        </w:rPr>
        <w:t>1</w:t>
      </w:r>
      <w:r w:rsidRPr="009E5EB6">
        <w:rPr>
          <w:color w:val="000000"/>
          <w:sz w:val="28"/>
          <w:szCs w:val="28"/>
        </w:rPr>
        <w:t>6</w:t>
      </w:r>
      <w:r w:rsidRPr="004A6827">
        <w:rPr>
          <w:color w:val="000000"/>
          <w:sz w:val="28"/>
          <w:szCs w:val="28"/>
        </w:rPr>
        <w:t xml:space="preserve">. Про затвердження </w:t>
      </w:r>
      <w:r w:rsidRPr="004A6827">
        <w:rPr>
          <w:bCs/>
          <w:color w:val="000000"/>
          <w:sz w:val="28"/>
          <w:szCs w:val="28"/>
          <w:lang w:eastAsia="uk-UA"/>
        </w:rPr>
        <w:t xml:space="preserve">Положення про організацію та несення служби з охорони дипломатичних представництв, консульських установ іноземних держав, представництв міжнародних організацій в Україні військовими частинами і підрозділами Національної гвардії України </w:t>
      </w:r>
      <w:r w:rsidRPr="004A6827">
        <w:rPr>
          <w:color w:val="000000"/>
          <w:sz w:val="28"/>
          <w:szCs w:val="28"/>
        </w:rPr>
        <w:t xml:space="preserve">: наказ МВС України від 02.02.2016 р. № </w:t>
      </w:r>
      <w:r w:rsidRPr="004A6827">
        <w:rPr>
          <w:bCs/>
          <w:color w:val="000000"/>
          <w:sz w:val="28"/>
          <w:szCs w:val="28"/>
          <w:lang w:eastAsia="uk-UA"/>
        </w:rPr>
        <w:t>74.</w:t>
      </w:r>
    </w:p>
    <w:p w:rsidR="004A6827" w:rsidRPr="004A6827" w:rsidRDefault="004A6827" w:rsidP="004A6827">
      <w:pPr>
        <w:shd w:val="clear" w:color="auto" w:fill="FFFFFF"/>
        <w:ind w:right="-16" w:firstLine="709"/>
        <w:jc w:val="both"/>
        <w:rPr>
          <w:color w:val="000000"/>
          <w:sz w:val="28"/>
          <w:szCs w:val="28"/>
        </w:rPr>
      </w:pPr>
      <w:r w:rsidRPr="004A6827">
        <w:rPr>
          <w:color w:val="000000"/>
          <w:sz w:val="28"/>
          <w:szCs w:val="28"/>
        </w:rPr>
        <w:t>1</w:t>
      </w:r>
      <w:r w:rsidRPr="009E5EB6">
        <w:rPr>
          <w:color w:val="000000"/>
          <w:sz w:val="28"/>
          <w:szCs w:val="28"/>
          <w:lang w:val="ru-RU"/>
        </w:rPr>
        <w:t>7</w:t>
      </w:r>
      <w:r w:rsidRPr="004A6827">
        <w:rPr>
          <w:color w:val="000000"/>
          <w:sz w:val="28"/>
          <w:szCs w:val="28"/>
        </w:rPr>
        <w:t xml:space="preserve">. Про затвердження </w:t>
      </w:r>
      <w:r w:rsidRPr="004A6827">
        <w:rPr>
          <w:bCs/>
          <w:color w:val="000000"/>
          <w:sz w:val="28"/>
          <w:szCs w:val="28"/>
          <w:lang w:eastAsia="uk-UA"/>
        </w:rPr>
        <w:t xml:space="preserve">Положення про </w:t>
      </w:r>
      <w:r w:rsidRPr="004A6827">
        <w:rPr>
          <w:color w:val="000000"/>
          <w:sz w:val="28"/>
          <w:szCs w:val="28"/>
          <w:shd w:val="clear" w:color="auto" w:fill="FFFFFF"/>
        </w:rPr>
        <w:t xml:space="preserve">загони спеціального призначення Національної гвардії України </w:t>
      </w:r>
      <w:r w:rsidRPr="004A6827">
        <w:rPr>
          <w:color w:val="000000"/>
          <w:sz w:val="28"/>
          <w:szCs w:val="28"/>
        </w:rPr>
        <w:t xml:space="preserve">: наказ МВС України від 20.12.2018 року. № </w:t>
      </w:r>
      <w:r w:rsidRPr="004A6827">
        <w:rPr>
          <w:bCs/>
          <w:color w:val="000000"/>
          <w:sz w:val="28"/>
          <w:szCs w:val="28"/>
          <w:lang w:eastAsia="uk-UA"/>
        </w:rPr>
        <w:t>1036.</w:t>
      </w:r>
    </w:p>
    <w:p w:rsidR="004A6827" w:rsidRPr="004A6827" w:rsidRDefault="004A6827" w:rsidP="004A6827">
      <w:pPr>
        <w:shd w:val="clear" w:color="auto" w:fill="FFFFFF"/>
        <w:ind w:firstLine="709"/>
        <w:jc w:val="both"/>
        <w:textAlignment w:val="baseline"/>
        <w:rPr>
          <w:color w:val="000000"/>
          <w:sz w:val="28"/>
          <w:szCs w:val="28"/>
          <w:lang w:eastAsia="uk-UA"/>
        </w:rPr>
      </w:pPr>
      <w:r w:rsidRPr="004A6827">
        <w:rPr>
          <w:color w:val="000000"/>
          <w:sz w:val="28"/>
          <w:szCs w:val="28"/>
        </w:rPr>
        <w:t>1</w:t>
      </w:r>
      <w:r w:rsidRPr="009E5EB6">
        <w:rPr>
          <w:color w:val="000000"/>
          <w:sz w:val="28"/>
          <w:szCs w:val="28"/>
        </w:rPr>
        <w:t>8</w:t>
      </w:r>
      <w:r w:rsidRPr="004A6827">
        <w:rPr>
          <w:color w:val="000000"/>
          <w:sz w:val="28"/>
          <w:szCs w:val="28"/>
        </w:rPr>
        <w:t xml:space="preserve">. Про затвердження </w:t>
      </w:r>
      <w:r w:rsidRPr="004A6827">
        <w:rPr>
          <w:bCs/>
          <w:color w:val="000000"/>
          <w:sz w:val="28"/>
          <w:szCs w:val="28"/>
          <w:bdr w:val="none" w:sz="0" w:space="0" w:color="auto" w:frame="1"/>
          <w:lang w:eastAsia="uk-UA"/>
        </w:rPr>
        <w:t xml:space="preserve">Положення про організацію та несення служби з охорони органів державної влади військовими частинами і підрозділами Національної гвардії України </w:t>
      </w:r>
      <w:r w:rsidRPr="004A6827">
        <w:rPr>
          <w:color w:val="000000"/>
          <w:sz w:val="28"/>
          <w:szCs w:val="28"/>
        </w:rPr>
        <w:t xml:space="preserve">: наказ МВС України від 20.07.2016 р. № </w:t>
      </w:r>
      <w:r w:rsidRPr="004A6827">
        <w:rPr>
          <w:bCs/>
          <w:color w:val="000000"/>
          <w:sz w:val="28"/>
          <w:szCs w:val="28"/>
          <w:lang w:eastAsia="uk-UA"/>
        </w:rPr>
        <w:t>692.</w:t>
      </w:r>
    </w:p>
    <w:p w:rsidR="004A6827" w:rsidRPr="004A6827" w:rsidRDefault="004A6827" w:rsidP="004A6827">
      <w:pPr>
        <w:autoSpaceDE w:val="0"/>
        <w:autoSpaceDN w:val="0"/>
        <w:adjustRightInd w:val="0"/>
        <w:ind w:firstLine="709"/>
        <w:jc w:val="both"/>
        <w:rPr>
          <w:bCs/>
          <w:color w:val="000000"/>
          <w:sz w:val="28"/>
          <w:szCs w:val="28"/>
        </w:rPr>
      </w:pPr>
      <w:r w:rsidRPr="009E5EB6">
        <w:rPr>
          <w:color w:val="000000"/>
          <w:sz w:val="28"/>
          <w:szCs w:val="28"/>
          <w:lang w:val="ru-RU"/>
        </w:rPr>
        <w:t>19</w:t>
      </w:r>
      <w:r w:rsidRPr="004A6827">
        <w:rPr>
          <w:color w:val="000000"/>
          <w:sz w:val="28"/>
          <w:szCs w:val="28"/>
        </w:rPr>
        <w:t xml:space="preserve">. </w:t>
      </w:r>
      <w:r w:rsidRPr="004A6827">
        <w:rPr>
          <w:bCs/>
          <w:color w:val="000000"/>
          <w:sz w:val="28"/>
          <w:szCs w:val="28"/>
        </w:rPr>
        <w:t xml:space="preserve">Про затвердження Інструкції про порядок приймання-передавання осіб, які перебувають під вартою, на кордоні України та поза її межами </w:t>
      </w:r>
      <w:r w:rsidRPr="004A6827">
        <w:rPr>
          <w:color w:val="000000"/>
          <w:sz w:val="28"/>
          <w:szCs w:val="28"/>
        </w:rPr>
        <w:t xml:space="preserve">: наказ МВС України від 02.07.2015 р. № </w:t>
      </w:r>
      <w:r w:rsidRPr="004A6827">
        <w:rPr>
          <w:bCs/>
          <w:color w:val="000000"/>
          <w:sz w:val="28"/>
          <w:szCs w:val="28"/>
          <w:lang w:eastAsia="uk-UA"/>
        </w:rPr>
        <w:t>794.</w:t>
      </w:r>
      <w:r w:rsidRPr="004A6827">
        <w:rPr>
          <w:color w:val="000000"/>
          <w:sz w:val="28"/>
          <w:szCs w:val="28"/>
        </w:rPr>
        <w:t xml:space="preserve"> </w:t>
      </w:r>
    </w:p>
    <w:p w:rsidR="004A6827" w:rsidRPr="004A6827" w:rsidRDefault="004A6827" w:rsidP="004A6827">
      <w:pPr>
        <w:shd w:val="clear" w:color="auto" w:fill="FFFFFF"/>
        <w:ind w:firstLine="709"/>
        <w:jc w:val="both"/>
        <w:outlineLvl w:val="1"/>
        <w:rPr>
          <w:color w:val="000000"/>
          <w:sz w:val="28"/>
          <w:szCs w:val="28"/>
          <w:lang w:eastAsia="uk-UA"/>
        </w:rPr>
      </w:pPr>
      <w:r w:rsidRPr="004A6827">
        <w:rPr>
          <w:color w:val="000000"/>
          <w:sz w:val="28"/>
          <w:szCs w:val="28"/>
        </w:rPr>
        <w:t>2</w:t>
      </w:r>
      <w:r w:rsidRPr="009E5EB6">
        <w:rPr>
          <w:color w:val="000000"/>
          <w:sz w:val="28"/>
          <w:szCs w:val="28"/>
        </w:rPr>
        <w:t>0</w:t>
      </w:r>
      <w:r w:rsidRPr="004A6827">
        <w:rPr>
          <w:color w:val="000000"/>
          <w:sz w:val="28"/>
          <w:szCs w:val="28"/>
        </w:rPr>
        <w:t xml:space="preserve">. </w:t>
      </w:r>
      <w:r w:rsidRPr="004A6827">
        <w:rPr>
          <w:bCs/>
          <w:color w:val="000000"/>
          <w:sz w:val="28"/>
          <w:szCs w:val="28"/>
        </w:rPr>
        <w:t xml:space="preserve">Про затвердження </w:t>
      </w:r>
      <w:r w:rsidRPr="004A6827">
        <w:rPr>
          <w:color w:val="000000"/>
          <w:sz w:val="28"/>
          <w:szCs w:val="28"/>
          <w:lang w:eastAsia="uk-UA"/>
        </w:rPr>
        <w:t xml:space="preserve">Порядку організації взаємодії Державної прикордонної служби України та Національної гвардії України під час забезпечення захисту державного кордону України в мирний час </w:t>
      </w:r>
      <w:r w:rsidRPr="004A6827">
        <w:rPr>
          <w:color w:val="000000"/>
          <w:sz w:val="28"/>
          <w:szCs w:val="28"/>
        </w:rPr>
        <w:t xml:space="preserve">: наказ МВС України від 01.10.2018 р. № </w:t>
      </w:r>
      <w:r w:rsidRPr="004A6827">
        <w:rPr>
          <w:bCs/>
          <w:color w:val="000000"/>
          <w:sz w:val="28"/>
          <w:szCs w:val="28"/>
          <w:lang w:eastAsia="uk-UA"/>
        </w:rPr>
        <w:t>802.</w:t>
      </w:r>
    </w:p>
    <w:p w:rsidR="004A6827" w:rsidRPr="004A6827" w:rsidRDefault="004A6827" w:rsidP="004A6827">
      <w:pPr>
        <w:ind w:firstLine="709"/>
        <w:jc w:val="both"/>
        <w:rPr>
          <w:bCs/>
          <w:color w:val="000000"/>
          <w:sz w:val="28"/>
          <w:szCs w:val="28"/>
          <w:lang w:eastAsia="uk-UA"/>
        </w:rPr>
      </w:pPr>
      <w:r w:rsidRPr="004A6827">
        <w:rPr>
          <w:color w:val="000000"/>
          <w:sz w:val="28"/>
          <w:szCs w:val="28"/>
        </w:rPr>
        <w:lastRenderedPageBreak/>
        <w:t>2</w:t>
      </w:r>
      <w:r w:rsidRPr="009E5EB6">
        <w:rPr>
          <w:color w:val="000000"/>
          <w:sz w:val="28"/>
          <w:szCs w:val="28"/>
          <w:lang w:val="ru-RU"/>
        </w:rPr>
        <w:t>1</w:t>
      </w:r>
      <w:r w:rsidRPr="004A6827">
        <w:rPr>
          <w:color w:val="000000"/>
          <w:sz w:val="28"/>
          <w:szCs w:val="28"/>
        </w:rPr>
        <w:t xml:space="preserve">. </w:t>
      </w:r>
      <w:r w:rsidRPr="004A6827">
        <w:rPr>
          <w:bCs/>
          <w:color w:val="000000"/>
          <w:sz w:val="28"/>
          <w:szCs w:val="28"/>
        </w:rPr>
        <w:t xml:space="preserve">Про затвердження </w:t>
      </w:r>
      <w:r w:rsidRPr="004A6827">
        <w:rPr>
          <w:color w:val="000000"/>
          <w:sz w:val="28"/>
          <w:szCs w:val="28"/>
          <w:lang w:eastAsia="uk-UA"/>
        </w:rPr>
        <w:t xml:space="preserve">Інструкції про порядок взаємодії між Державною службою України з надзвичайних ситуацій, Національною поліцією України та Національною гвардією України у сфері запобігання і реагування на надзвичайні ситуації, пожежі та небезпечні події </w:t>
      </w:r>
      <w:r w:rsidRPr="004A6827">
        <w:rPr>
          <w:color w:val="000000"/>
          <w:sz w:val="28"/>
          <w:szCs w:val="28"/>
        </w:rPr>
        <w:t xml:space="preserve">: наказ МВС України від 22.07.2016р.№ </w:t>
      </w:r>
      <w:r w:rsidRPr="004A6827">
        <w:rPr>
          <w:bCs/>
          <w:color w:val="000000"/>
          <w:sz w:val="28"/>
          <w:szCs w:val="28"/>
          <w:lang w:eastAsia="uk-UA"/>
        </w:rPr>
        <w:t>859.</w:t>
      </w:r>
    </w:p>
    <w:p w:rsidR="004A6827" w:rsidRPr="004A6827" w:rsidRDefault="004A6827" w:rsidP="004A6827">
      <w:pPr>
        <w:ind w:firstLine="709"/>
        <w:jc w:val="both"/>
        <w:rPr>
          <w:color w:val="000000"/>
          <w:sz w:val="28"/>
          <w:szCs w:val="28"/>
          <w:lang w:eastAsia="uk-UA"/>
        </w:rPr>
      </w:pPr>
      <w:r w:rsidRPr="004A6827">
        <w:rPr>
          <w:bCs/>
          <w:color w:val="000000"/>
          <w:sz w:val="28"/>
          <w:szCs w:val="28"/>
          <w:lang w:eastAsia="uk-UA"/>
        </w:rPr>
        <w:t>2</w:t>
      </w:r>
      <w:r w:rsidRPr="009E5EB6">
        <w:rPr>
          <w:bCs/>
          <w:color w:val="000000"/>
          <w:sz w:val="28"/>
          <w:szCs w:val="28"/>
          <w:lang w:val="ru-RU" w:eastAsia="uk-UA"/>
        </w:rPr>
        <w:t>2</w:t>
      </w:r>
      <w:r w:rsidRPr="004A6827">
        <w:rPr>
          <w:bCs/>
          <w:color w:val="000000"/>
          <w:sz w:val="28"/>
          <w:szCs w:val="28"/>
          <w:lang w:eastAsia="uk-UA"/>
        </w:rPr>
        <w:t>. Про затвердження Плану заходів із підготовки системи МВС до відновлення публічної безпеки та правопорядку в окремих районах Донецької та Луганської областей : наказ МВС України від 13.07.2018 р. № 611.</w:t>
      </w:r>
    </w:p>
    <w:p w:rsidR="004A6827" w:rsidRPr="004A6827" w:rsidRDefault="004A6827" w:rsidP="004A6827">
      <w:pPr>
        <w:ind w:firstLine="709"/>
        <w:jc w:val="both"/>
        <w:rPr>
          <w:color w:val="000000"/>
          <w:sz w:val="28"/>
          <w:szCs w:val="28"/>
        </w:rPr>
      </w:pPr>
      <w:r w:rsidRPr="004A6827">
        <w:rPr>
          <w:color w:val="000000"/>
          <w:sz w:val="28"/>
          <w:szCs w:val="28"/>
        </w:rPr>
        <w:t>2</w:t>
      </w:r>
      <w:r w:rsidRPr="009E5EB6">
        <w:rPr>
          <w:color w:val="000000"/>
          <w:sz w:val="28"/>
          <w:szCs w:val="28"/>
        </w:rPr>
        <w:t>3</w:t>
      </w:r>
      <w:r w:rsidRPr="004A6827">
        <w:rPr>
          <w:color w:val="000000"/>
          <w:sz w:val="28"/>
          <w:szCs w:val="28"/>
        </w:rPr>
        <w:t xml:space="preserve">. </w:t>
      </w:r>
      <w:r w:rsidRPr="004A6827">
        <w:rPr>
          <w:bCs/>
          <w:color w:val="000000"/>
          <w:sz w:val="28"/>
          <w:szCs w:val="28"/>
        </w:rPr>
        <w:t xml:space="preserve">Про затвердження </w:t>
      </w:r>
      <w:r w:rsidRPr="004A6827">
        <w:rPr>
          <w:color w:val="000000"/>
          <w:sz w:val="28"/>
          <w:szCs w:val="28"/>
        </w:rPr>
        <w:t xml:space="preserve">Переліку основних документів, що відпрацьовуються в Національній гвардії України : наказ командувача НГ України від 01.11.2017 р.№ </w:t>
      </w:r>
      <w:r w:rsidRPr="004A6827">
        <w:rPr>
          <w:bCs/>
          <w:color w:val="000000"/>
          <w:sz w:val="28"/>
          <w:szCs w:val="28"/>
          <w:lang w:eastAsia="uk-UA"/>
        </w:rPr>
        <w:t>715.</w:t>
      </w:r>
    </w:p>
    <w:p w:rsidR="004A6827" w:rsidRPr="004A6827" w:rsidRDefault="004A6827" w:rsidP="004A6827">
      <w:pPr>
        <w:spacing w:line="230" w:lineRule="auto"/>
        <w:ind w:firstLine="709"/>
        <w:jc w:val="both"/>
        <w:rPr>
          <w:b/>
          <w:color w:val="000000"/>
          <w:sz w:val="28"/>
          <w:szCs w:val="28"/>
        </w:rPr>
      </w:pPr>
      <w:r w:rsidRPr="004A6827">
        <w:rPr>
          <w:color w:val="000000"/>
          <w:sz w:val="28"/>
          <w:szCs w:val="28"/>
        </w:rPr>
        <w:t>2</w:t>
      </w:r>
      <w:r w:rsidRPr="009E5EB6">
        <w:rPr>
          <w:color w:val="000000"/>
          <w:sz w:val="28"/>
          <w:szCs w:val="28"/>
        </w:rPr>
        <w:t>4</w:t>
      </w:r>
      <w:r w:rsidRPr="004A6827">
        <w:rPr>
          <w:color w:val="000000"/>
          <w:sz w:val="28"/>
          <w:szCs w:val="28"/>
        </w:rPr>
        <w:t xml:space="preserve">. </w:t>
      </w:r>
      <w:r w:rsidRPr="004A6827">
        <w:rPr>
          <w:bCs/>
          <w:color w:val="000000"/>
          <w:sz w:val="28"/>
          <w:szCs w:val="28"/>
        </w:rPr>
        <w:t xml:space="preserve">Про затвердження </w:t>
      </w:r>
      <w:r w:rsidRPr="004A6827">
        <w:rPr>
          <w:color w:val="000000"/>
          <w:sz w:val="28"/>
          <w:szCs w:val="28"/>
        </w:rPr>
        <w:t>Переліку оперативних (бойових) документів, які відпрацьовуються в Головному управлінні Національної гвардії України,</w:t>
      </w:r>
      <w:r w:rsidRPr="004A6827">
        <w:rPr>
          <w:b/>
          <w:color w:val="000000"/>
          <w:sz w:val="28"/>
          <w:szCs w:val="28"/>
        </w:rPr>
        <w:t xml:space="preserve"> </w:t>
      </w:r>
      <w:r w:rsidRPr="004A6827">
        <w:rPr>
          <w:color w:val="000000"/>
          <w:sz w:val="28"/>
          <w:szCs w:val="28"/>
        </w:rPr>
        <w:t xml:space="preserve">штабами </w:t>
      </w:r>
      <w:r w:rsidRPr="004A6827">
        <w:rPr>
          <w:color w:val="000000"/>
          <w:spacing w:val="-4"/>
          <w:sz w:val="28"/>
          <w:szCs w:val="28"/>
        </w:rPr>
        <w:t xml:space="preserve">об’єднаних угруповань, територіальних управлінь, військових частин та підрозділами </w:t>
      </w:r>
      <w:r w:rsidRPr="004A6827">
        <w:rPr>
          <w:color w:val="000000"/>
          <w:sz w:val="28"/>
          <w:szCs w:val="28"/>
        </w:rPr>
        <w:t xml:space="preserve">Національної гвардії України, </w:t>
      </w:r>
      <w:r w:rsidRPr="004A6827">
        <w:rPr>
          <w:color w:val="000000"/>
          <w:spacing w:val="-4"/>
          <w:sz w:val="28"/>
          <w:szCs w:val="28"/>
        </w:rPr>
        <w:t xml:space="preserve">сил спеціальних операцій </w:t>
      </w:r>
      <w:proofErr w:type="spellStart"/>
      <w:r w:rsidRPr="004A6827">
        <w:rPr>
          <w:color w:val="000000"/>
          <w:spacing w:val="-4"/>
          <w:sz w:val="28"/>
          <w:szCs w:val="28"/>
        </w:rPr>
        <w:t>контрдиверсійної</w:t>
      </w:r>
      <w:proofErr w:type="spellEnd"/>
      <w:r w:rsidRPr="004A6827">
        <w:rPr>
          <w:color w:val="000000"/>
          <w:spacing w:val="-4"/>
          <w:sz w:val="28"/>
          <w:szCs w:val="28"/>
        </w:rPr>
        <w:t xml:space="preserve"> боротьби </w:t>
      </w:r>
      <w:r w:rsidRPr="004A6827">
        <w:rPr>
          <w:color w:val="000000"/>
          <w:sz w:val="28"/>
          <w:szCs w:val="28"/>
        </w:rPr>
        <w:t xml:space="preserve">під час виконання службово-бойових завдань : наказ командувача НГ України від 22.09.2015 р. № </w:t>
      </w:r>
      <w:r w:rsidRPr="004A6827">
        <w:rPr>
          <w:bCs/>
          <w:color w:val="000000"/>
          <w:sz w:val="28"/>
          <w:szCs w:val="28"/>
          <w:lang w:eastAsia="uk-UA"/>
        </w:rPr>
        <w:t>523.</w:t>
      </w:r>
    </w:p>
    <w:p w:rsidR="004A6827" w:rsidRPr="004A6827" w:rsidRDefault="004A6827" w:rsidP="004A6827">
      <w:pPr>
        <w:ind w:firstLine="709"/>
        <w:jc w:val="both"/>
        <w:rPr>
          <w:color w:val="000000"/>
          <w:sz w:val="28"/>
          <w:szCs w:val="28"/>
        </w:rPr>
      </w:pPr>
      <w:r w:rsidRPr="004A6827">
        <w:rPr>
          <w:color w:val="000000"/>
          <w:sz w:val="28"/>
          <w:szCs w:val="28"/>
        </w:rPr>
        <w:t>2</w:t>
      </w:r>
      <w:r w:rsidRPr="009E5EB6">
        <w:rPr>
          <w:color w:val="000000"/>
          <w:sz w:val="28"/>
          <w:szCs w:val="28"/>
          <w:lang w:val="ru-RU"/>
        </w:rPr>
        <w:t>5</w:t>
      </w:r>
      <w:r w:rsidRPr="004A6827">
        <w:rPr>
          <w:color w:val="000000"/>
          <w:sz w:val="28"/>
          <w:szCs w:val="28"/>
        </w:rPr>
        <w:t xml:space="preserve">. </w:t>
      </w:r>
      <w:r w:rsidRPr="004A6827">
        <w:rPr>
          <w:bCs/>
          <w:color w:val="000000"/>
          <w:sz w:val="28"/>
          <w:szCs w:val="28"/>
        </w:rPr>
        <w:t xml:space="preserve">Настанова з оперативної роботи штабів, частина ІІ (військова частина) : наказ </w:t>
      </w:r>
      <w:r w:rsidRPr="004A6827">
        <w:rPr>
          <w:color w:val="000000"/>
          <w:sz w:val="28"/>
          <w:szCs w:val="28"/>
        </w:rPr>
        <w:t>начальника</w:t>
      </w:r>
      <w:r w:rsidRPr="004A6827">
        <w:rPr>
          <w:bCs/>
          <w:color w:val="000000"/>
          <w:sz w:val="28"/>
          <w:szCs w:val="28"/>
        </w:rPr>
        <w:t xml:space="preserve"> Генерального штабу - </w:t>
      </w:r>
      <w:r w:rsidRPr="004A6827">
        <w:rPr>
          <w:color w:val="000000"/>
          <w:sz w:val="28"/>
          <w:szCs w:val="28"/>
        </w:rPr>
        <w:t>Головнокомандувача Збройних Сил України</w:t>
      </w:r>
      <w:r w:rsidRPr="004A6827">
        <w:rPr>
          <w:bCs/>
          <w:color w:val="000000"/>
          <w:sz w:val="28"/>
          <w:szCs w:val="28"/>
        </w:rPr>
        <w:t xml:space="preserve"> від 29.06.2016 року</w:t>
      </w:r>
      <w:r w:rsidRPr="004A6827">
        <w:rPr>
          <w:color w:val="000000"/>
          <w:sz w:val="28"/>
          <w:szCs w:val="28"/>
        </w:rPr>
        <w:t xml:space="preserve">. </w:t>
      </w:r>
      <w:r w:rsidRPr="004A6827">
        <w:rPr>
          <w:bCs/>
          <w:color w:val="000000"/>
          <w:sz w:val="28"/>
          <w:szCs w:val="28"/>
        </w:rPr>
        <w:t>№ 08.</w:t>
      </w:r>
    </w:p>
    <w:p w:rsidR="004A6827" w:rsidRPr="004A6827" w:rsidRDefault="004A6827" w:rsidP="004A6827">
      <w:pPr>
        <w:ind w:firstLine="709"/>
        <w:jc w:val="both"/>
        <w:rPr>
          <w:bCs/>
          <w:color w:val="000000"/>
          <w:sz w:val="28"/>
          <w:szCs w:val="28"/>
        </w:rPr>
      </w:pPr>
      <w:r w:rsidRPr="004A6827">
        <w:rPr>
          <w:bCs/>
          <w:color w:val="000000"/>
          <w:sz w:val="28"/>
          <w:szCs w:val="28"/>
        </w:rPr>
        <w:t>2</w:t>
      </w:r>
      <w:r w:rsidRPr="009E5EB6">
        <w:rPr>
          <w:bCs/>
          <w:color w:val="000000"/>
          <w:sz w:val="28"/>
          <w:szCs w:val="28"/>
        </w:rPr>
        <w:t>6</w:t>
      </w:r>
      <w:r w:rsidRPr="004A6827">
        <w:rPr>
          <w:bCs/>
          <w:color w:val="000000"/>
          <w:sz w:val="28"/>
          <w:szCs w:val="28"/>
        </w:rPr>
        <w:t xml:space="preserve">. </w:t>
      </w:r>
      <w:r w:rsidRPr="004A6827">
        <w:rPr>
          <w:color w:val="000000"/>
          <w:sz w:val="28"/>
          <w:szCs w:val="28"/>
        </w:rPr>
        <w:t xml:space="preserve">Про впорядкування питання використання умовних знаків під час оформлення графічних документів у Національній гвардії України : наказ командувача НГ України від 29.10.2018 р. № </w:t>
      </w:r>
      <w:r w:rsidRPr="004A6827">
        <w:rPr>
          <w:bCs/>
          <w:color w:val="000000"/>
          <w:sz w:val="28"/>
          <w:szCs w:val="28"/>
          <w:lang w:eastAsia="uk-UA"/>
        </w:rPr>
        <w:t>662.</w:t>
      </w:r>
    </w:p>
    <w:p w:rsidR="004A6827" w:rsidRPr="004A6827" w:rsidRDefault="004A6827" w:rsidP="004A6827">
      <w:pPr>
        <w:ind w:firstLine="709"/>
        <w:jc w:val="both"/>
        <w:rPr>
          <w:color w:val="000000"/>
          <w:sz w:val="28"/>
          <w:szCs w:val="28"/>
          <w:lang w:eastAsia="uk-UA"/>
        </w:rPr>
      </w:pPr>
      <w:r w:rsidRPr="004A6827">
        <w:rPr>
          <w:color w:val="000000"/>
          <w:sz w:val="28"/>
          <w:lang w:eastAsia="uk-UA"/>
        </w:rPr>
        <w:t>2</w:t>
      </w:r>
      <w:r w:rsidRPr="009E5EB6">
        <w:rPr>
          <w:color w:val="000000"/>
          <w:sz w:val="28"/>
          <w:lang w:val="ru-RU" w:eastAsia="uk-UA"/>
        </w:rPr>
        <w:t>7</w:t>
      </w:r>
      <w:r w:rsidRPr="004A6827">
        <w:rPr>
          <w:color w:val="000000"/>
          <w:sz w:val="28"/>
          <w:lang w:eastAsia="uk-UA"/>
        </w:rPr>
        <w:t xml:space="preserve">. </w:t>
      </w:r>
      <w:proofErr w:type="spellStart"/>
      <w:r w:rsidRPr="004A6827">
        <w:rPr>
          <w:color w:val="000000"/>
          <w:sz w:val="28"/>
          <w:szCs w:val="28"/>
        </w:rPr>
        <w:t>Лавніченко</w:t>
      </w:r>
      <w:proofErr w:type="spellEnd"/>
      <w:r w:rsidRPr="004A6827">
        <w:rPr>
          <w:color w:val="000000"/>
          <w:sz w:val="28"/>
          <w:szCs w:val="28"/>
        </w:rPr>
        <w:t xml:space="preserve"> О. В., </w:t>
      </w:r>
      <w:proofErr w:type="spellStart"/>
      <w:r w:rsidRPr="004A6827">
        <w:rPr>
          <w:color w:val="000000"/>
          <w:sz w:val="28"/>
          <w:szCs w:val="28"/>
        </w:rPr>
        <w:t>Чухлатий</w:t>
      </w:r>
      <w:proofErr w:type="spellEnd"/>
      <w:r w:rsidRPr="004A6827">
        <w:rPr>
          <w:color w:val="000000"/>
          <w:sz w:val="28"/>
          <w:szCs w:val="28"/>
        </w:rPr>
        <w:t xml:space="preserve"> А. В. Тактика НГУ</w:t>
      </w:r>
      <w:r w:rsidRPr="004A6827">
        <w:rPr>
          <w:color w:val="000000"/>
        </w:rPr>
        <w:t xml:space="preserve"> </w:t>
      </w:r>
      <w:r w:rsidRPr="004A6827">
        <w:rPr>
          <w:color w:val="000000"/>
          <w:sz w:val="28"/>
          <w:szCs w:val="28"/>
        </w:rPr>
        <w:t xml:space="preserve">: </w:t>
      </w:r>
      <w:proofErr w:type="spellStart"/>
      <w:r w:rsidRPr="004A6827">
        <w:rPr>
          <w:color w:val="000000"/>
          <w:sz w:val="28"/>
          <w:szCs w:val="28"/>
        </w:rPr>
        <w:t>навч</w:t>
      </w:r>
      <w:proofErr w:type="spellEnd"/>
      <w:r w:rsidRPr="004A6827">
        <w:rPr>
          <w:color w:val="000000"/>
          <w:sz w:val="28"/>
          <w:szCs w:val="28"/>
        </w:rPr>
        <w:t xml:space="preserve">. </w:t>
      </w:r>
      <w:proofErr w:type="spellStart"/>
      <w:r w:rsidRPr="004A6827">
        <w:rPr>
          <w:color w:val="000000"/>
          <w:sz w:val="28"/>
          <w:szCs w:val="28"/>
        </w:rPr>
        <w:t>посіб</w:t>
      </w:r>
      <w:proofErr w:type="spellEnd"/>
      <w:r w:rsidRPr="004A6827">
        <w:rPr>
          <w:color w:val="000000"/>
          <w:sz w:val="28"/>
          <w:szCs w:val="28"/>
        </w:rPr>
        <w:t>. Харків : НАНГУ. 2016.</w:t>
      </w:r>
    </w:p>
    <w:p w:rsidR="00505AF4" w:rsidRDefault="00505AF4" w:rsidP="001E72D0">
      <w:pPr>
        <w:tabs>
          <w:tab w:val="left" w:pos="1440"/>
        </w:tabs>
        <w:rPr>
          <w:color w:val="000000"/>
          <w:sz w:val="28"/>
          <w:szCs w:val="28"/>
        </w:rPr>
      </w:pPr>
    </w:p>
    <w:p w:rsidR="0089554C" w:rsidRPr="00290346" w:rsidRDefault="0089554C" w:rsidP="001E72D0">
      <w:pPr>
        <w:tabs>
          <w:tab w:val="left" w:pos="1440"/>
        </w:tabs>
        <w:rPr>
          <w:color w:val="000000"/>
          <w:sz w:val="28"/>
          <w:szCs w:val="28"/>
        </w:rPr>
      </w:pPr>
    </w:p>
    <w:p w:rsidR="008610AA" w:rsidRPr="00290346" w:rsidRDefault="008610AA" w:rsidP="00303414">
      <w:pPr>
        <w:tabs>
          <w:tab w:val="left" w:pos="360"/>
        </w:tabs>
        <w:ind w:left="3780" w:firstLine="540"/>
        <w:jc w:val="both"/>
        <w:rPr>
          <w:color w:val="000000"/>
          <w:sz w:val="28"/>
          <w:szCs w:val="28"/>
        </w:rPr>
      </w:pPr>
      <w:bookmarkStart w:id="0" w:name="_GoBack"/>
      <w:bookmarkEnd w:id="0"/>
    </w:p>
    <w:p w:rsidR="0099400D" w:rsidRDefault="00E1188C" w:rsidP="00E1188C">
      <w:pPr>
        <w:ind w:firstLine="540"/>
        <w:jc w:val="center"/>
      </w:pPr>
      <w:r>
        <w:t xml:space="preserve"> </w:t>
      </w:r>
    </w:p>
    <w:p w:rsidR="00735586" w:rsidRDefault="00735586" w:rsidP="0099400D">
      <w:pPr>
        <w:ind w:firstLine="540"/>
        <w:jc w:val="center"/>
        <w:rPr>
          <w:b/>
          <w:sz w:val="36"/>
          <w:szCs w:val="36"/>
        </w:rPr>
      </w:pPr>
    </w:p>
    <w:sectPr w:rsidR="00735586" w:rsidSect="00CA2FC5">
      <w:headerReference w:type="default" r:id="rId10"/>
      <w:pgSz w:w="11906" w:h="16838"/>
      <w:pgMar w:top="1134" w:right="85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E5" w:rsidRDefault="00DA73E5" w:rsidP="00010F03">
      <w:r>
        <w:separator/>
      </w:r>
    </w:p>
  </w:endnote>
  <w:endnote w:type="continuationSeparator" w:id="0">
    <w:p w:rsidR="00DA73E5" w:rsidRDefault="00DA73E5" w:rsidP="0001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E5" w:rsidRDefault="00DA73E5" w:rsidP="00010F03">
      <w:r>
        <w:separator/>
      </w:r>
    </w:p>
  </w:footnote>
  <w:footnote w:type="continuationSeparator" w:id="0">
    <w:p w:rsidR="00DA73E5" w:rsidRDefault="00DA73E5" w:rsidP="00010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504913"/>
      <w:docPartObj>
        <w:docPartGallery w:val="Page Numbers (Top of Page)"/>
        <w:docPartUnique/>
      </w:docPartObj>
    </w:sdtPr>
    <w:sdtEndPr/>
    <w:sdtContent>
      <w:p w:rsidR="00010F03" w:rsidRDefault="00010F03">
        <w:pPr>
          <w:pStyle w:val="ad"/>
          <w:jc w:val="center"/>
        </w:pPr>
        <w:r>
          <w:fldChar w:fldCharType="begin"/>
        </w:r>
        <w:r>
          <w:instrText>PAGE   \* MERGEFORMAT</w:instrText>
        </w:r>
        <w:r>
          <w:fldChar w:fldCharType="separate"/>
        </w:r>
        <w:r w:rsidR="00CD75D1" w:rsidRPr="00CD75D1">
          <w:rPr>
            <w:noProof/>
            <w:lang w:val="ru-RU"/>
          </w:rPr>
          <w:t>8</w:t>
        </w:r>
        <w:r>
          <w:fldChar w:fldCharType="end"/>
        </w:r>
      </w:p>
    </w:sdtContent>
  </w:sdt>
  <w:p w:rsidR="00010F03" w:rsidRDefault="00010F0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F4D"/>
    <w:multiLevelType w:val="hybridMultilevel"/>
    <w:tmpl w:val="37EE34FE"/>
    <w:lvl w:ilvl="0" w:tplc="42869CB0">
      <w:start w:val="2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756E61"/>
    <w:multiLevelType w:val="hybridMultilevel"/>
    <w:tmpl w:val="89AC3124"/>
    <w:lvl w:ilvl="0" w:tplc="42869CB0">
      <w:start w:val="1"/>
      <w:numFmt w:val="decimal"/>
      <w:lvlText w:val="%1."/>
      <w:lvlJc w:val="left"/>
      <w:pPr>
        <w:tabs>
          <w:tab w:val="num" w:pos="1308"/>
        </w:tabs>
        <w:ind w:left="1308" w:hanging="360"/>
      </w:pPr>
      <w:rPr>
        <w:b w:val="0"/>
      </w:rPr>
    </w:lvl>
    <w:lvl w:ilvl="1" w:tplc="04190019" w:tentative="1">
      <w:start w:val="1"/>
      <w:numFmt w:val="lowerLetter"/>
      <w:lvlText w:val="%2."/>
      <w:lvlJc w:val="left"/>
      <w:pPr>
        <w:tabs>
          <w:tab w:val="num" w:pos="2028"/>
        </w:tabs>
        <w:ind w:left="2028" w:hanging="360"/>
      </w:pPr>
    </w:lvl>
    <w:lvl w:ilvl="2" w:tplc="0419001B" w:tentative="1">
      <w:start w:val="1"/>
      <w:numFmt w:val="lowerRoman"/>
      <w:lvlText w:val="%3."/>
      <w:lvlJc w:val="right"/>
      <w:pPr>
        <w:tabs>
          <w:tab w:val="num" w:pos="2748"/>
        </w:tabs>
        <w:ind w:left="2748" w:hanging="180"/>
      </w:pPr>
    </w:lvl>
    <w:lvl w:ilvl="3" w:tplc="0419000F" w:tentative="1">
      <w:start w:val="1"/>
      <w:numFmt w:val="decimal"/>
      <w:lvlText w:val="%4."/>
      <w:lvlJc w:val="left"/>
      <w:pPr>
        <w:tabs>
          <w:tab w:val="num" w:pos="3468"/>
        </w:tabs>
        <w:ind w:left="3468" w:hanging="360"/>
      </w:pPr>
    </w:lvl>
    <w:lvl w:ilvl="4" w:tplc="04190019" w:tentative="1">
      <w:start w:val="1"/>
      <w:numFmt w:val="lowerLetter"/>
      <w:lvlText w:val="%5."/>
      <w:lvlJc w:val="left"/>
      <w:pPr>
        <w:tabs>
          <w:tab w:val="num" w:pos="4188"/>
        </w:tabs>
        <w:ind w:left="4188" w:hanging="360"/>
      </w:pPr>
    </w:lvl>
    <w:lvl w:ilvl="5" w:tplc="0419001B" w:tentative="1">
      <w:start w:val="1"/>
      <w:numFmt w:val="lowerRoman"/>
      <w:lvlText w:val="%6."/>
      <w:lvlJc w:val="right"/>
      <w:pPr>
        <w:tabs>
          <w:tab w:val="num" w:pos="4908"/>
        </w:tabs>
        <w:ind w:left="4908" w:hanging="180"/>
      </w:pPr>
    </w:lvl>
    <w:lvl w:ilvl="6" w:tplc="0419000F" w:tentative="1">
      <w:start w:val="1"/>
      <w:numFmt w:val="decimal"/>
      <w:lvlText w:val="%7."/>
      <w:lvlJc w:val="left"/>
      <w:pPr>
        <w:tabs>
          <w:tab w:val="num" w:pos="5628"/>
        </w:tabs>
        <w:ind w:left="5628" w:hanging="360"/>
      </w:pPr>
    </w:lvl>
    <w:lvl w:ilvl="7" w:tplc="04190019" w:tentative="1">
      <w:start w:val="1"/>
      <w:numFmt w:val="lowerLetter"/>
      <w:lvlText w:val="%8."/>
      <w:lvlJc w:val="left"/>
      <w:pPr>
        <w:tabs>
          <w:tab w:val="num" w:pos="6348"/>
        </w:tabs>
        <w:ind w:left="6348" w:hanging="360"/>
      </w:pPr>
    </w:lvl>
    <w:lvl w:ilvl="8" w:tplc="0419001B" w:tentative="1">
      <w:start w:val="1"/>
      <w:numFmt w:val="lowerRoman"/>
      <w:lvlText w:val="%9."/>
      <w:lvlJc w:val="right"/>
      <w:pPr>
        <w:tabs>
          <w:tab w:val="num" w:pos="7068"/>
        </w:tabs>
        <w:ind w:left="7068" w:hanging="180"/>
      </w:pPr>
    </w:lvl>
  </w:abstractNum>
  <w:abstractNum w:abstractNumId="2">
    <w:nsid w:val="26234C2C"/>
    <w:multiLevelType w:val="multilevel"/>
    <w:tmpl w:val="7E70F3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none"/>
      <w:lvlText w:val="1"/>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7616DE4"/>
    <w:multiLevelType w:val="multilevel"/>
    <w:tmpl w:val="7E70F39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none"/>
      <w:lvlText w:val="1"/>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38A41ADE"/>
    <w:multiLevelType w:val="hybridMultilevel"/>
    <w:tmpl w:val="3FAE7060"/>
    <w:lvl w:ilvl="0" w:tplc="810E6DC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92D3565"/>
    <w:multiLevelType w:val="hybridMultilevel"/>
    <w:tmpl w:val="CEDA1B54"/>
    <w:lvl w:ilvl="0" w:tplc="FC7A6CDC">
      <w:start w:val="2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499529C3"/>
    <w:multiLevelType w:val="hybridMultilevel"/>
    <w:tmpl w:val="A23447FC"/>
    <w:lvl w:ilvl="0" w:tplc="42869CB0">
      <w:start w:val="1"/>
      <w:numFmt w:val="decimal"/>
      <w:lvlText w:val="%1."/>
      <w:lvlJc w:val="left"/>
      <w:pPr>
        <w:tabs>
          <w:tab w:val="num" w:pos="1308"/>
        </w:tabs>
        <w:ind w:left="1308" w:hanging="360"/>
      </w:pPr>
      <w:rPr>
        <w:b w:val="0"/>
      </w:rPr>
    </w:lvl>
    <w:lvl w:ilvl="1" w:tplc="04190019" w:tentative="1">
      <w:start w:val="1"/>
      <w:numFmt w:val="lowerLetter"/>
      <w:lvlText w:val="%2."/>
      <w:lvlJc w:val="left"/>
      <w:pPr>
        <w:tabs>
          <w:tab w:val="num" w:pos="2028"/>
        </w:tabs>
        <w:ind w:left="2028" w:hanging="360"/>
      </w:pPr>
    </w:lvl>
    <w:lvl w:ilvl="2" w:tplc="0419001B" w:tentative="1">
      <w:start w:val="1"/>
      <w:numFmt w:val="lowerRoman"/>
      <w:lvlText w:val="%3."/>
      <w:lvlJc w:val="right"/>
      <w:pPr>
        <w:tabs>
          <w:tab w:val="num" w:pos="2748"/>
        </w:tabs>
        <w:ind w:left="2748" w:hanging="180"/>
      </w:pPr>
    </w:lvl>
    <w:lvl w:ilvl="3" w:tplc="0419000F" w:tentative="1">
      <w:start w:val="1"/>
      <w:numFmt w:val="decimal"/>
      <w:lvlText w:val="%4."/>
      <w:lvlJc w:val="left"/>
      <w:pPr>
        <w:tabs>
          <w:tab w:val="num" w:pos="3468"/>
        </w:tabs>
        <w:ind w:left="3468" w:hanging="360"/>
      </w:pPr>
    </w:lvl>
    <w:lvl w:ilvl="4" w:tplc="04190019" w:tentative="1">
      <w:start w:val="1"/>
      <w:numFmt w:val="lowerLetter"/>
      <w:lvlText w:val="%5."/>
      <w:lvlJc w:val="left"/>
      <w:pPr>
        <w:tabs>
          <w:tab w:val="num" w:pos="4188"/>
        </w:tabs>
        <w:ind w:left="4188" w:hanging="360"/>
      </w:pPr>
    </w:lvl>
    <w:lvl w:ilvl="5" w:tplc="0419001B" w:tentative="1">
      <w:start w:val="1"/>
      <w:numFmt w:val="lowerRoman"/>
      <w:lvlText w:val="%6."/>
      <w:lvlJc w:val="right"/>
      <w:pPr>
        <w:tabs>
          <w:tab w:val="num" w:pos="4908"/>
        </w:tabs>
        <w:ind w:left="4908" w:hanging="180"/>
      </w:pPr>
    </w:lvl>
    <w:lvl w:ilvl="6" w:tplc="0419000F" w:tentative="1">
      <w:start w:val="1"/>
      <w:numFmt w:val="decimal"/>
      <w:lvlText w:val="%7."/>
      <w:lvlJc w:val="left"/>
      <w:pPr>
        <w:tabs>
          <w:tab w:val="num" w:pos="5628"/>
        </w:tabs>
        <w:ind w:left="5628" w:hanging="360"/>
      </w:pPr>
    </w:lvl>
    <w:lvl w:ilvl="7" w:tplc="04190019" w:tentative="1">
      <w:start w:val="1"/>
      <w:numFmt w:val="lowerLetter"/>
      <w:lvlText w:val="%8."/>
      <w:lvlJc w:val="left"/>
      <w:pPr>
        <w:tabs>
          <w:tab w:val="num" w:pos="6348"/>
        </w:tabs>
        <w:ind w:left="6348" w:hanging="360"/>
      </w:pPr>
    </w:lvl>
    <w:lvl w:ilvl="8" w:tplc="0419001B" w:tentative="1">
      <w:start w:val="1"/>
      <w:numFmt w:val="lowerRoman"/>
      <w:lvlText w:val="%9."/>
      <w:lvlJc w:val="right"/>
      <w:pPr>
        <w:tabs>
          <w:tab w:val="num" w:pos="7068"/>
        </w:tabs>
        <w:ind w:left="7068" w:hanging="180"/>
      </w:pPr>
    </w:lvl>
  </w:abstractNum>
  <w:abstractNum w:abstractNumId="7">
    <w:nsid w:val="5194591F"/>
    <w:multiLevelType w:val="hybridMultilevel"/>
    <w:tmpl w:val="A1BE96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114020B"/>
    <w:multiLevelType w:val="hybridMultilevel"/>
    <w:tmpl w:val="3ABCD2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BE16CD7"/>
    <w:multiLevelType w:val="hybridMultilevel"/>
    <w:tmpl w:val="5F2C7892"/>
    <w:lvl w:ilvl="0" w:tplc="4C829B4C">
      <w:start w:val="2"/>
      <w:numFmt w:val="decimal"/>
      <w:lvlText w:val="%1."/>
      <w:lvlJc w:val="left"/>
      <w:pPr>
        <w:tabs>
          <w:tab w:val="num" w:pos="1073"/>
        </w:tabs>
        <w:ind w:left="1073" w:hanging="360"/>
      </w:pPr>
      <w:rPr>
        <w:rFonts w:hint="default"/>
      </w:rPr>
    </w:lvl>
    <w:lvl w:ilvl="1" w:tplc="04190019" w:tentative="1">
      <w:start w:val="1"/>
      <w:numFmt w:val="lowerLetter"/>
      <w:lvlText w:val="%2."/>
      <w:lvlJc w:val="left"/>
      <w:pPr>
        <w:tabs>
          <w:tab w:val="num" w:pos="1793"/>
        </w:tabs>
        <w:ind w:left="1793" w:hanging="360"/>
      </w:pPr>
    </w:lvl>
    <w:lvl w:ilvl="2" w:tplc="0419001B" w:tentative="1">
      <w:start w:val="1"/>
      <w:numFmt w:val="lowerRoman"/>
      <w:lvlText w:val="%3."/>
      <w:lvlJc w:val="right"/>
      <w:pPr>
        <w:tabs>
          <w:tab w:val="num" w:pos="2513"/>
        </w:tabs>
        <w:ind w:left="2513" w:hanging="180"/>
      </w:pPr>
    </w:lvl>
    <w:lvl w:ilvl="3" w:tplc="0419000F" w:tentative="1">
      <w:start w:val="1"/>
      <w:numFmt w:val="decimal"/>
      <w:lvlText w:val="%4."/>
      <w:lvlJc w:val="left"/>
      <w:pPr>
        <w:tabs>
          <w:tab w:val="num" w:pos="3233"/>
        </w:tabs>
        <w:ind w:left="3233" w:hanging="360"/>
      </w:pPr>
    </w:lvl>
    <w:lvl w:ilvl="4" w:tplc="04190019" w:tentative="1">
      <w:start w:val="1"/>
      <w:numFmt w:val="lowerLetter"/>
      <w:lvlText w:val="%5."/>
      <w:lvlJc w:val="left"/>
      <w:pPr>
        <w:tabs>
          <w:tab w:val="num" w:pos="3953"/>
        </w:tabs>
        <w:ind w:left="3953" w:hanging="360"/>
      </w:pPr>
    </w:lvl>
    <w:lvl w:ilvl="5" w:tplc="0419001B" w:tentative="1">
      <w:start w:val="1"/>
      <w:numFmt w:val="lowerRoman"/>
      <w:lvlText w:val="%6."/>
      <w:lvlJc w:val="right"/>
      <w:pPr>
        <w:tabs>
          <w:tab w:val="num" w:pos="4673"/>
        </w:tabs>
        <w:ind w:left="4673" w:hanging="180"/>
      </w:pPr>
    </w:lvl>
    <w:lvl w:ilvl="6" w:tplc="0419000F" w:tentative="1">
      <w:start w:val="1"/>
      <w:numFmt w:val="decimal"/>
      <w:lvlText w:val="%7."/>
      <w:lvlJc w:val="left"/>
      <w:pPr>
        <w:tabs>
          <w:tab w:val="num" w:pos="5393"/>
        </w:tabs>
        <w:ind w:left="5393" w:hanging="360"/>
      </w:pPr>
    </w:lvl>
    <w:lvl w:ilvl="7" w:tplc="04190019" w:tentative="1">
      <w:start w:val="1"/>
      <w:numFmt w:val="lowerLetter"/>
      <w:lvlText w:val="%8."/>
      <w:lvlJc w:val="left"/>
      <w:pPr>
        <w:tabs>
          <w:tab w:val="num" w:pos="6113"/>
        </w:tabs>
        <w:ind w:left="6113" w:hanging="360"/>
      </w:pPr>
    </w:lvl>
    <w:lvl w:ilvl="8" w:tplc="0419001B" w:tentative="1">
      <w:start w:val="1"/>
      <w:numFmt w:val="lowerRoman"/>
      <w:lvlText w:val="%9."/>
      <w:lvlJc w:val="right"/>
      <w:pPr>
        <w:tabs>
          <w:tab w:val="num" w:pos="6833"/>
        </w:tabs>
        <w:ind w:left="6833" w:hanging="180"/>
      </w:pPr>
    </w:lvl>
  </w:abstractNum>
  <w:abstractNum w:abstractNumId="10">
    <w:nsid w:val="759534EC"/>
    <w:multiLevelType w:val="hybridMultilevel"/>
    <w:tmpl w:val="E2CEB4D2"/>
    <w:lvl w:ilvl="0" w:tplc="42869CB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F36621"/>
    <w:multiLevelType w:val="hybridMultilevel"/>
    <w:tmpl w:val="BB2059E2"/>
    <w:lvl w:ilvl="0" w:tplc="42869CB0">
      <w:start w:val="1"/>
      <w:numFmt w:val="decimal"/>
      <w:lvlText w:val="%1."/>
      <w:lvlJc w:val="left"/>
      <w:pPr>
        <w:tabs>
          <w:tab w:val="num" w:pos="1308"/>
        </w:tabs>
        <w:ind w:left="1308" w:hanging="360"/>
      </w:pPr>
      <w:rPr>
        <w:b w:val="0"/>
      </w:rPr>
    </w:lvl>
    <w:lvl w:ilvl="1" w:tplc="04190019" w:tentative="1">
      <w:start w:val="1"/>
      <w:numFmt w:val="lowerLetter"/>
      <w:lvlText w:val="%2."/>
      <w:lvlJc w:val="left"/>
      <w:pPr>
        <w:tabs>
          <w:tab w:val="num" w:pos="2028"/>
        </w:tabs>
        <w:ind w:left="2028" w:hanging="360"/>
      </w:pPr>
    </w:lvl>
    <w:lvl w:ilvl="2" w:tplc="0419001B" w:tentative="1">
      <w:start w:val="1"/>
      <w:numFmt w:val="lowerRoman"/>
      <w:lvlText w:val="%3."/>
      <w:lvlJc w:val="right"/>
      <w:pPr>
        <w:tabs>
          <w:tab w:val="num" w:pos="2748"/>
        </w:tabs>
        <w:ind w:left="2748" w:hanging="180"/>
      </w:pPr>
    </w:lvl>
    <w:lvl w:ilvl="3" w:tplc="0419000F" w:tentative="1">
      <w:start w:val="1"/>
      <w:numFmt w:val="decimal"/>
      <w:lvlText w:val="%4."/>
      <w:lvlJc w:val="left"/>
      <w:pPr>
        <w:tabs>
          <w:tab w:val="num" w:pos="3468"/>
        </w:tabs>
        <w:ind w:left="3468" w:hanging="360"/>
      </w:pPr>
    </w:lvl>
    <w:lvl w:ilvl="4" w:tplc="04190019" w:tentative="1">
      <w:start w:val="1"/>
      <w:numFmt w:val="lowerLetter"/>
      <w:lvlText w:val="%5."/>
      <w:lvlJc w:val="left"/>
      <w:pPr>
        <w:tabs>
          <w:tab w:val="num" w:pos="4188"/>
        </w:tabs>
        <w:ind w:left="4188" w:hanging="360"/>
      </w:pPr>
    </w:lvl>
    <w:lvl w:ilvl="5" w:tplc="0419001B" w:tentative="1">
      <w:start w:val="1"/>
      <w:numFmt w:val="lowerRoman"/>
      <w:lvlText w:val="%6."/>
      <w:lvlJc w:val="right"/>
      <w:pPr>
        <w:tabs>
          <w:tab w:val="num" w:pos="4908"/>
        </w:tabs>
        <w:ind w:left="4908" w:hanging="180"/>
      </w:pPr>
    </w:lvl>
    <w:lvl w:ilvl="6" w:tplc="0419000F" w:tentative="1">
      <w:start w:val="1"/>
      <w:numFmt w:val="decimal"/>
      <w:lvlText w:val="%7."/>
      <w:lvlJc w:val="left"/>
      <w:pPr>
        <w:tabs>
          <w:tab w:val="num" w:pos="5628"/>
        </w:tabs>
        <w:ind w:left="5628" w:hanging="360"/>
      </w:pPr>
    </w:lvl>
    <w:lvl w:ilvl="7" w:tplc="04190019" w:tentative="1">
      <w:start w:val="1"/>
      <w:numFmt w:val="lowerLetter"/>
      <w:lvlText w:val="%8."/>
      <w:lvlJc w:val="left"/>
      <w:pPr>
        <w:tabs>
          <w:tab w:val="num" w:pos="6348"/>
        </w:tabs>
        <w:ind w:left="6348" w:hanging="360"/>
      </w:pPr>
    </w:lvl>
    <w:lvl w:ilvl="8" w:tplc="0419001B" w:tentative="1">
      <w:start w:val="1"/>
      <w:numFmt w:val="lowerRoman"/>
      <w:lvlText w:val="%9."/>
      <w:lvlJc w:val="right"/>
      <w:pPr>
        <w:tabs>
          <w:tab w:val="num" w:pos="7068"/>
        </w:tabs>
        <w:ind w:left="7068" w:hanging="180"/>
      </w:pPr>
    </w:lvl>
  </w:abstractNum>
  <w:abstractNum w:abstractNumId="12">
    <w:nsid w:val="7D502829"/>
    <w:multiLevelType w:val="hybridMultilevel"/>
    <w:tmpl w:val="D24097F0"/>
    <w:lvl w:ilvl="0" w:tplc="42869CB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2"/>
  </w:num>
  <w:num w:numId="5">
    <w:abstractNumId w:val="5"/>
  </w:num>
  <w:num w:numId="6">
    <w:abstractNumId w:val="12"/>
  </w:num>
  <w:num w:numId="7">
    <w:abstractNumId w:val="10"/>
  </w:num>
  <w:num w:numId="8">
    <w:abstractNumId w:val="11"/>
  </w:num>
  <w:num w:numId="9">
    <w:abstractNumId w:val="6"/>
  </w:num>
  <w:num w:numId="10">
    <w:abstractNumId w:val="1"/>
  </w:num>
  <w:num w:numId="11">
    <w:abstractNumId w:val="4"/>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233"/>
    <w:rsid w:val="00002E93"/>
    <w:rsid w:val="00010F03"/>
    <w:rsid w:val="00016044"/>
    <w:rsid w:val="00037AA1"/>
    <w:rsid w:val="00045A55"/>
    <w:rsid w:val="00050174"/>
    <w:rsid w:val="000537CD"/>
    <w:rsid w:val="00076C03"/>
    <w:rsid w:val="000835FE"/>
    <w:rsid w:val="00090DFB"/>
    <w:rsid w:val="0009335F"/>
    <w:rsid w:val="000B2FBF"/>
    <w:rsid w:val="000B6A5B"/>
    <w:rsid w:val="000C6BE2"/>
    <w:rsid w:val="000C779E"/>
    <w:rsid w:val="000D131A"/>
    <w:rsid w:val="000D2FC5"/>
    <w:rsid w:val="000E15D9"/>
    <w:rsid w:val="000E5824"/>
    <w:rsid w:val="000F5BC2"/>
    <w:rsid w:val="00115FB8"/>
    <w:rsid w:val="00126064"/>
    <w:rsid w:val="00137C3A"/>
    <w:rsid w:val="0014103C"/>
    <w:rsid w:val="001426C3"/>
    <w:rsid w:val="001477A0"/>
    <w:rsid w:val="00152F01"/>
    <w:rsid w:val="001572E2"/>
    <w:rsid w:val="0019432E"/>
    <w:rsid w:val="001A0543"/>
    <w:rsid w:val="001A6859"/>
    <w:rsid w:val="001B3BE1"/>
    <w:rsid w:val="001C5B88"/>
    <w:rsid w:val="001C70E4"/>
    <w:rsid w:val="001E72D0"/>
    <w:rsid w:val="001E788A"/>
    <w:rsid w:val="001F4486"/>
    <w:rsid w:val="002235A3"/>
    <w:rsid w:val="00224197"/>
    <w:rsid w:val="00224C1F"/>
    <w:rsid w:val="00231F21"/>
    <w:rsid w:val="0023288B"/>
    <w:rsid w:val="002352F6"/>
    <w:rsid w:val="00244F9C"/>
    <w:rsid w:val="00253728"/>
    <w:rsid w:val="0027674D"/>
    <w:rsid w:val="002851F6"/>
    <w:rsid w:val="00290346"/>
    <w:rsid w:val="0029195C"/>
    <w:rsid w:val="00291D20"/>
    <w:rsid w:val="00294E4E"/>
    <w:rsid w:val="002F0D9E"/>
    <w:rsid w:val="002F5488"/>
    <w:rsid w:val="00303414"/>
    <w:rsid w:val="00306FDD"/>
    <w:rsid w:val="00336E16"/>
    <w:rsid w:val="00337861"/>
    <w:rsid w:val="00351A4D"/>
    <w:rsid w:val="00363B6B"/>
    <w:rsid w:val="0037198F"/>
    <w:rsid w:val="00373875"/>
    <w:rsid w:val="00386293"/>
    <w:rsid w:val="00391C4B"/>
    <w:rsid w:val="00392FFC"/>
    <w:rsid w:val="0039772B"/>
    <w:rsid w:val="003B5102"/>
    <w:rsid w:val="003E7F22"/>
    <w:rsid w:val="003F6BC1"/>
    <w:rsid w:val="00401D1A"/>
    <w:rsid w:val="0040464E"/>
    <w:rsid w:val="00407D65"/>
    <w:rsid w:val="00412FD6"/>
    <w:rsid w:val="00424D02"/>
    <w:rsid w:val="00447F22"/>
    <w:rsid w:val="00457270"/>
    <w:rsid w:val="00470D87"/>
    <w:rsid w:val="00482093"/>
    <w:rsid w:val="004910F4"/>
    <w:rsid w:val="004A5701"/>
    <w:rsid w:val="004A6827"/>
    <w:rsid w:val="004B1F30"/>
    <w:rsid w:val="004B63D2"/>
    <w:rsid w:val="004C4499"/>
    <w:rsid w:val="004D481C"/>
    <w:rsid w:val="004F671B"/>
    <w:rsid w:val="005021EC"/>
    <w:rsid w:val="00502FC0"/>
    <w:rsid w:val="00505AF4"/>
    <w:rsid w:val="0051553E"/>
    <w:rsid w:val="00527233"/>
    <w:rsid w:val="00536983"/>
    <w:rsid w:val="00542AA1"/>
    <w:rsid w:val="00545E7F"/>
    <w:rsid w:val="0055186A"/>
    <w:rsid w:val="00561D49"/>
    <w:rsid w:val="0056707E"/>
    <w:rsid w:val="005808DE"/>
    <w:rsid w:val="0059631D"/>
    <w:rsid w:val="005A4AB3"/>
    <w:rsid w:val="005A5C3F"/>
    <w:rsid w:val="005B1943"/>
    <w:rsid w:val="005B427F"/>
    <w:rsid w:val="005B7875"/>
    <w:rsid w:val="005C5204"/>
    <w:rsid w:val="005D0B59"/>
    <w:rsid w:val="005F28E9"/>
    <w:rsid w:val="005F4563"/>
    <w:rsid w:val="005F65C5"/>
    <w:rsid w:val="0061687C"/>
    <w:rsid w:val="006217B1"/>
    <w:rsid w:val="006331DA"/>
    <w:rsid w:val="00650417"/>
    <w:rsid w:val="00660021"/>
    <w:rsid w:val="00660090"/>
    <w:rsid w:val="00660D77"/>
    <w:rsid w:val="00661B6C"/>
    <w:rsid w:val="00665060"/>
    <w:rsid w:val="006944AE"/>
    <w:rsid w:val="006A3029"/>
    <w:rsid w:val="006A507A"/>
    <w:rsid w:val="006D507D"/>
    <w:rsid w:val="006D561C"/>
    <w:rsid w:val="006D7B11"/>
    <w:rsid w:val="006E0356"/>
    <w:rsid w:val="006E7591"/>
    <w:rsid w:val="006E7817"/>
    <w:rsid w:val="006F0ABA"/>
    <w:rsid w:val="006F2200"/>
    <w:rsid w:val="006F4B22"/>
    <w:rsid w:val="006F4CE8"/>
    <w:rsid w:val="006F7679"/>
    <w:rsid w:val="00706469"/>
    <w:rsid w:val="0071648C"/>
    <w:rsid w:val="00731215"/>
    <w:rsid w:val="00735586"/>
    <w:rsid w:val="00761FD9"/>
    <w:rsid w:val="00792FBD"/>
    <w:rsid w:val="00797341"/>
    <w:rsid w:val="007A6299"/>
    <w:rsid w:val="007B0C93"/>
    <w:rsid w:val="007C35D6"/>
    <w:rsid w:val="007D05CC"/>
    <w:rsid w:val="007D433F"/>
    <w:rsid w:val="007E2BB9"/>
    <w:rsid w:val="007E7E86"/>
    <w:rsid w:val="007F403F"/>
    <w:rsid w:val="00801E18"/>
    <w:rsid w:val="008029BD"/>
    <w:rsid w:val="00802C8F"/>
    <w:rsid w:val="00827AE2"/>
    <w:rsid w:val="00827F30"/>
    <w:rsid w:val="00831DCA"/>
    <w:rsid w:val="00836272"/>
    <w:rsid w:val="00851068"/>
    <w:rsid w:val="00857112"/>
    <w:rsid w:val="00860545"/>
    <w:rsid w:val="008610AA"/>
    <w:rsid w:val="00881C33"/>
    <w:rsid w:val="0089496E"/>
    <w:rsid w:val="0089554C"/>
    <w:rsid w:val="00897E7E"/>
    <w:rsid w:val="008A6BF3"/>
    <w:rsid w:val="008B0D7B"/>
    <w:rsid w:val="008B1524"/>
    <w:rsid w:val="008B5CA2"/>
    <w:rsid w:val="008B6049"/>
    <w:rsid w:val="008C7B35"/>
    <w:rsid w:val="00913A1A"/>
    <w:rsid w:val="0091664E"/>
    <w:rsid w:val="00920409"/>
    <w:rsid w:val="0092218B"/>
    <w:rsid w:val="00924930"/>
    <w:rsid w:val="009259A0"/>
    <w:rsid w:val="00934205"/>
    <w:rsid w:val="00935752"/>
    <w:rsid w:val="009401C6"/>
    <w:rsid w:val="00946715"/>
    <w:rsid w:val="00947C76"/>
    <w:rsid w:val="0095079D"/>
    <w:rsid w:val="00955B41"/>
    <w:rsid w:val="00971414"/>
    <w:rsid w:val="00980FBD"/>
    <w:rsid w:val="00983DC2"/>
    <w:rsid w:val="00985227"/>
    <w:rsid w:val="009869B0"/>
    <w:rsid w:val="0099400D"/>
    <w:rsid w:val="00996266"/>
    <w:rsid w:val="009A20A4"/>
    <w:rsid w:val="009A4CEE"/>
    <w:rsid w:val="009B0C74"/>
    <w:rsid w:val="009C6CFC"/>
    <w:rsid w:val="009D28E0"/>
    <w:rsid w:val="009E5EB6"/>
    <w:rsid w:val="00A30896"/>
    <w:rsid w:val="00A368AC"/>
    <w:rsid w:val="00A44980"/>
    <w:rsid w:val="00A6403B"/>
    <w:rsid w:val="00A93362"/>
    <w:rsid w:val="00A95296"/>
    <w:rsid w:val="00AA389C"/>
    <w:rsid w:val="00AA441E"/>
    <w:rsid w:val="00AF3472"/>
    <w:rsid w:val="00AF4BC0"/>
    <w:rsid w:val="00AF7CA1"/>
    <w:rsid w:val="00B21451"/>
    <w:rsid w:val="00B235B9"/>
    <w:rsid w:val="00B25DE1"/>
    <w:rsid w:val="00B30EA4"/>
    <w:rsid w:val="00B32726"/>
    <w:rsid w:val="00B33AB3"/>
    <w:rsid w:val="00B46E3F"/>
    <w:rsid w:val="00B67BF5"/>
    <w:rsid w:val="00B70294"/>
    <w:rsid w:val="00B72FDE"/>
    <w:rsid w:val="00B73A74"/>
    <w:rsid w:val="00B772E0"/>
    <w:rsid w:val="00B852B4"/>
    <w:rsid w:val="00B90908"/>
    <w:rsid w:val="00B970DB"/>
    <w:rsid w:val="00BB6ED9"/>
    <w:rsid w:val="00BF46B1"/>
    <w:rsid w:val="00BF5131"/>
    <w:rsid w:val="00C02CCF"/>
    <w:rsid w:val="00C10216"/>
    <w:rsid w:val="00C248E6"/>
    <w:rsid w:val="00C269A7"/>
    <w:rsid w:val="00C27ECA"/>
    <w:rsid w:val="00C31A8E"/>
    <w:rsid w:val="00C31AA7"/>
    <w:rsid w:val="00C652E9"/>
    <w:rsid w:val="00C826EC"/>
    <w:rsid w:val="00C905B8"/>
    <w:rsid w:val="00C90628"/>
    <w:rsid w:val="00C9194E"/>
    <w:rsid w:val="00C95F77"/>
    <w:rsid w:val="00CA2FC5"/>
    <w:rsid w:val="00CB17DE"/>
    <w:rsid w:val="00CB3B55"/>
    <w:rsid w:val="00CC2864"/>
    <w:rsid w:val="00CC6A91"/>
    <w:rsid w:val="00CD75D1"/>
    <w:rsid w:val="00CE3303"/>
    <w:rsid w:val="00CE44DF"/>
    <w:rsid w:val="00CF3913"/>
    <w:rsid w:val="00CF5B00"/>
    <w:rsid w:val="00D02782"/>
    <w:rsid w:val="00D10D1A"/>
    <w:rsid w:val="00D20A6F"/>
    <w:rsid w:val="00D21FBF"/>
    <w:rsid w:val="00D37476"/>
    <w:rsid w:val="00D46B20"/>
    <w:rsid w:val="00D476FE"/>
    <w:rsid w:val="00D526C7"/>
    <w:rsid w:val="00D53668"/>
    <w:rsid w:val="00D538E4"/>
    <w:rsid w:val="00D60444"/>
    <w:rsid w:val="00D703C8"/>
    <w:rsid w:val="00D86A54"/>
    <w:rsid w:val="00D90310"/>
    <w:rsid w:val="00D92AC4"/>
    <w:rsid w:val="00D94A8E"/>
    <w:rsid w:val="00DA73E5"/>
    <w:rsid w:val="00DC13FA"/>
    <w:rsid w:val="00DC7D92"/>
    <w:rsid w:val="00DD2E9E"/>
    <w:rsid w:val="00DF22D7"/>
    <w:rsid w:val="00DF35F2"/>
    <w:rsid w:val="00E06C6E"/>
    <w:rsid w:val="00E070FE"/>
    <w:rsid w:val="00E1188C"/>
    <w:rsid w:val="00E118E4"/>
    <w:rsid w:val="00E506F2"/>
    <w:rsid w:val="00E51AA8"/>
    <w:rsid w:val="00E56E4B"/>
    <w:rsid w:val="00E62C04"/>
    <w:rsid w:val="00E97ECD"/>
    <w:rsid w:val="00EA365A"/>
    <w:rsid w:val="00EA6A11"/>
    <w:rsid w:val="00EB088B"/>
    <w:rsid w:val="00EC07DD"/>
    <w:rsid w:val="00EC4352"/>
    <w:rsid w:val="00EC6989"/>
    <w:rsid w:val="00EE727B"/>
    <w:rsid w:val="00EE77E7"/>
    <w:rsid w:val="00EF08F9"/>
    <w:rsid w:val="00EF6163"/>
    <w:rsid w:val="00EF75D9"/>
    <w:rsid w:val="00F00B87"/>
    <w:rsid w:val="00F2022A"/>
    <w:rsid w:val="00F24A7C"/>
    <w:rsid w:val="00F31255"/>
    <w:rsid w:val="00F35244"/>
    <w:rsid w:val="00F4085E"/>
    <w:rsid w:val="00F44095"/>
    <w:rsid w:val="00F46D93"/>
    <w:rsid w:val="00F50D44"/>
    <w:rsid w:val="00F51C24"/>
    <w:rsid w:val="00F61310"/>
    <w:rsid w:val="00F669D6"/>
    <w:rsid w:val="00F671B1"/>
    <w:rsid w:val="00F76AD3"/>
    <w:rsid w:val="00F80EDE"/>
    <w:rsid w:val="00F854A3"/>
    <w:rsid w:val="00F8786A"/>
    <w:rsid w:val="00F925EE"/>
    <w:rsid w:val="00F96023"/>
    <w:rsid w:val="00F973E0"/>
    <w:rsid w:val="00FA2510"/>
    <w:rsid w:val="00FA4BDD"/>
    <w:rsid w:val="00FC1A50"/>
    <w:rsid w:val="00FD634D"/>
    <w:rsid w:val="00FF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Preformatted"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FC5"/>
    <w:rPr>
      <w:sz w:val="24"/>
      <w:szCs w:val="24"/>
      <w:lang w:val="uk-UA" w:eastAsia="ru-RU"/>
    </w:rPr>
  </w:style>
  <w:style w:type="paragraph" w:styleId="2">
    <w:name w:val="heading 2"/>
    <w:basedOn w:val="a"/>
    <w:next w:val="a"/>
    <w:qFormat/>
    <w:rsid w:val="00935752"/>
    <w:pPr>
      <w:keepNext/>
      <w:ind w:left="113" w:right="113"/>
      <w:outlineLvl w:val="1"/>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A2FC5"/>
    <w:pPr>
      <w:spacing w:line="360" w:lineRule="auto"/>
      <w:ind w:firstLine="851"/>
      <w:jc w:val="both"/>
    </w:pPr>
    <w:rPr>
      <w:szCs w:val="20"/>
      <w:lang w:val="ru-RU"/>
    </w:rPr>
  </w:style>
  <w:style w:type="paragraph" w:styleId="a4">
    <w:name w:val="Body Text"/>
    <w:basedOn w:val="a"/>
    <w:rsid w:val="00CA2FC5"/>
    <w:pPr>
      <w:spacing w:after="120"/>
    </w:pPr>
  </w:style>
  <w:style w:type="paragraph" w:styleId="a5">
    <w:name w:val="Plain Text"/>
    <w:basedOn w:val="a"/>
    <w:link w:val="a6"/>
    <w:rsid w:val="00CA2FC5"/>
    <w:rPr>
      <w:rFonts w:ascii="Courier New" w:hAnsi="Courier New"/>
      <w:snapToGrid w:val="0"/>
      <w:sz w:val="20"/>
      <w:szCs w:val="20"/>
    </w:rPr>
  </w:style>
  <w:style w:type="paragraph" w:customStyle="1" w:styleId="21">
    <w:name w:val="Основной текст 21"/>
    <w:basedOn w:val="a"/>
    <w:rsid w:val="00CA2FC5"/>
    <w:pPr>
      <w:overflowPunct w:val="0"/>
      <w:autoSpaceDE w:val="0"/>
      <w:autoSpaceDN w:val="0"/>
      <w:adjustRightInd w:val="0"/>
      <w:jc w:val="both"/>
      <w:textAlignment w:val="baseline"/>
    </w:pPr>
    <w:rPr>
      <w:rFonts w:ascii="Times New Roman CYR" w:hAnsi="Times New Roman CYR"/>
      <w:b/>
      <w:sz w:val="28"/>
      <w:szCs w:val="20"/>
    </w:rPr>
  </w:style>
  <w:style w:type="paragraph" w:styleId="20">
    <w:name w:val="Body Text Indent 2"/>
    <w:basedOn w:val="a"/>
    <w:rsid w:val="00CA2FC5"/>
    <w:pPr>
      <w:spacing w:after="120" w:line="480" w:lineRule="auto"/>
      <w:ind w:left="283"/>
    </w:pPr>
  </w:style>
  <w:style w:type="paragraph" w:customStyle="1" w:styleId="31">
    <w:name w:val="Основной текст с отступом 31"/>
    <w:basedOn w:val="a"/>
    <w:rsid w:val="00CA2FC5"/>
    <w:pPr>
      <w:overflowPunct w:val="0"/>
      <w:autoSpaceDE w:val="0"/>
      <w:autoSpaceDN w:val="0"/>
      <w:adjustRightInd w:val="0"/>
      <w:ind w:firstLine="567"/>
      <w:jc w:val="both"/>
      <w:textAlignment w:val="baseline"/>
    </w:pPr>
    <w:rPr>
      <w:rFonts w:ascii="Arial" w:hAnsi="Arial"/>
      <w:szCs w:val="20"/>
    </w:rPr>
  </w:style>
  <w:style w:type="character" w:styleId="a7">
    <w:name w:val="annotation reference"/>
    <w:semiHidden/>
    <w:rsid w:val="00224197"/>
    <w:rPr>
      <w:sz w:val="16"/>
      <w:szCs w:val="16"/>
    </w:rPr>
  </w:style>
  <w:style w:type="paragraph" w:styleId="a8">
    <w:name w:val="annotation text"/>
    <w:basedOn w:val="a"/>
    <w:semiHidden/>
    <w:rsid w:val="00224197"/>
    <w:rPr>
      <w:sz w:val="20"/>
      <w:szCs w:val="20"/>
    </w:rPr>
  </w:style>
  <w:style w:type="paragraph" w:styleId="a9">
    <w:name w:val="annotation subject"/>
    <w:basedOn w:val="a8"/>
    <w:next w:val="a8"/>
    <w:semiHidden/>
    <w:rsid w:val="00224197"/>
    <w:rPr>
      <w:b/>
      <w:bCs/>
    </w:rPr>
  </w:style>
  <w:style w:type="paragraph" w:styleId="aa">
    <w:name w:val="Balloon Text"/>
    <w:basedOn w:val="a"/>
    <w:semiHidden/>
    <w:rsid w:val="00224197"/>
    <w:rPr>
      <w:rFonts w:ascii="Tahoma" w:hAnsi="Tahoma" w:cs="Tahoma"/>
      <w:sz w:val="16"/>
      <w:szCs w:val="16"/>
    </w:rPr>
  </w:style>
  <w:style w:type="paragraph" w:customStyle="1" w:styleId="ab">
    <w:basedOn w:val="a"/>
    <w:rsid w:val="0051553E"/>
    <w:rPr>
      <w:sz w:val="20"/>
      <w:szCs w:val="20"/>
      <w:lang w:eastAsia="en-US"/>
    </w:rPr>
  </w:style>
  <w:style w:type="paragraph" w:customStyle="1" w:styleId="1">
    <w:name w:val="Знак Знак1 Знак Знак Знак Знак Знак Знак Знак"/>
    <w:basedOn w:val="a"/>
    <w:rsid w:val="00244F9C"/>
    <w:rPr>
      <w:rFonts w:eastAsia="MS Mincho"/>
      <w:sz w:val="20"/>
      <w:szCs w:val="20"/>
      <w:lang w:eastAsia="en-US"/>
    </w:rPr>
  </w:style>
  <w:style w:type="character" w:customStyle="1" w:styleId="apple-converted-space">
    <w:name w:val="apple-converted-space"/>
    <w:rsid w:val="00F4085E"/>
  </w:style>
  <w:style w:type="character" w:styleId="ac">
    <w:name w:val="Hyperlink"/>
    <w:uiPriority w:val="99"/>
    <w:unhideWhenUsed/>
    <w:rsid w:val="00924930"/>
    <w:rPr>
      <w:color w:val="0000FF"/>
      <w:u w:val="single"/>
    </w:rPr>
  </w:style>
  <w:style w:type="paragraph" w:styleId="HTML">
    <w:name w:val="HTML Preformatted"/>
    <w:basedOn w:val="a"/>
    <w:link w:val="HTML0"/>
    <w:uiPriority w:val="99"/>
    <w:unhideWhenUsed/>
    <w:rsid w:val="004A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A6827"/>
    <w:rPr>
      <w:rFonts w:ascii="Courier New" w:hAnsi="Courier New" w:cs="Courier New"/>
    </w:rPr>
  </w:style>
  <w:style w:type="paragraph" w:customStyle="1" w:styleId="a50">
    <w:name w:val="a5"/>
    <w:basedOn w:val="a"/>
    <w:rsid w:val="004A6827"/>
    <w:pPr>
      <w:spacing w:before="100" w:beforeAutospacing="1" w:after="100" w:afterAutospacing="1"/>
    </w:pPr>
    <w:rPr>
      <w:lang w:eastAsia="uk-UA"/>
    </w:rPr>
  </w:style>
  <w:style w:type="paragraph" w:customStyle="1" w:styleId="10">
    <w:name w:val="Îáû÷íûé1"/>
    <w:rsid w:val="00827F30"/>
    <w:pPr>
      <w:overflowPunct w:val="0"/>
      <w:autoSpaceDE w:val="0"/>
      <w:autoSpaceDN w:val="0"/>
      <w:adjustRightInd w:val="0"/>
      <w:textAlignment w:val="baseline"/>
    </w:pPr>
    <w:rPr>
      <w:lang w:val="ru-RU" w:eastAsia="ru-RU"/>
    </w:rPr>
  </w:style>
  <w:style w:type="character" w:customStyle="1" w:styleId="markedcontent">
    <w:name w:val="markedcontent"/>
    <w:rsid w:val="00090DFB"/>
  </w:style>
  <w:style w:type="character" w:customStyle="1" w:styleId="a6">
    <w:name w:val="Текст Знак"/>
    <w:basedOn w:val="a0"/>
    <w:link w:val="a5"/>
    <w:rsid w:val="008610AA"/>
    <w:rPr>
      <w:rFonts w:ascii="Courier New" w:hAnsi="Courier New"/>
      <w:snapToGrid w:val="0"/>
      <w:lang w:val="uk-UA" w:eastAsia="ru-RU"/>
    </w:rPr>
  </w:style>
  <w:style w:type="paragraph" w:styleId="ad">
    <w:name w:val="header"/>
    <w:basedOn w:val="a"/>
    <w:link w:val="ae"/>
    <w:uiPriority w:val="99"/>
    <w:unhideWhenUsed/>
    <w:rsid w:val="00010F03"/>
    <w:pPr>
      <w:tabs>
        <w:tab w:val="center" w:pos="4677"/>
        <w:tab w:val="right" w:pos="9355"/>
      </w:tabs>
    </w:pPr>
  </w:style>
  <w:style w:type="character" w:customStyle="1" w:styleId="ae">
    <w:name w:val="Верхний колонтитул Знак"/>
    <w:basedOn w:val="a0"/>
    <w:link w:val="ad"/>
    <w:uiPriority w:val="99"/>
    <w:rsid w:val="00010F03"/>
    <w:rPr>
      <w:sz w:val="24"/>
      <w:szCs w:val="24"/>
      <w:lang w:val="uk-UA" w:eastAsia="ru-RU"/>
    </w:rPr>
  </w:style>
  <w:style w:type="paragraph" w:styleId="af">
    <w:name w:val="footer"/>
    <w:basedOn w:val="a"/>
    <w:link w:val="af0"/>
    <w:unhideWhenUsed/>
    <w:rsid w:val="00010F03"/>
    <w:pPr>
      <w:tabs>
        <w:tab w:val="center" w:pos="4677"/>
        <w:tab w:val="right" w:pos="9355"/>
      </w:tabs>
    </w:pPr>
  </w:style>
  <w:style w:type="character" w:customStyle="1" w:styleId="af0">
    <w:name w:val="Нижний колонтитул Знак"/>
    <w:basedOn w:val="a0"/>
    <w:link w:val="af"/>
    <w:rsid w:val="00010F03"/>
    <w:rPr>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846720">
      <w:bodyDiv w:val="1"/>
      <w:marLeft w:val="0"/>
      <w:marRight w:val="0"/>
      <w:marTop w:val="0"/>
      <w:marBottom w:val="0"/>
      <w:divBdr>
        <w:top w:val="none" w:sz="0" w:space="0" w:color="auto"/>
        <w:left w:val="none" w:sz="0" w:space="0" w:color="auto"/>
        <w:bottom w:val="none" w:sz="0" w:space="0" w:color="auto"/>
        <w:right w:val="none" w:sz="0" w:space="0" w:color="auto"/>
      </w:divBdr>
    </w:div>
    <w:div w:id="159458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2244</Words>
  <Characters>12795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ПРОГРАМА</vt:lpstr>
    </vt:vector>
  </TitlesOfParts>
  <Company>VI</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IOC</dc:creator>
  <cp:lastModifiedBy>User</cp:lastModifiedBy>
  <cp:revision>9</cp:revision>
  <cp:lastPrinted>2020-03-16T13:49:00Z</cp:lastPrinted>
  <dcterms:created xsi:type="dcterms:W3CDTF">2022-05-28T08:26:00Z</dcterms:created>
  <dcterms:modified xsi:type="dcterms:W3CDTF">2022-06-20T05:50:00Z</dcterms:modified>
</cp:coreProperties>
</file>