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05" w:rsidRPr="00D817A1" w:rsidRDefault="005E7605" w:rsidP="00011D54">
      <w:pPr>
        <w:pStyle w:val="StyleZakonu"/>
        <w:widowControl w:val="0"/>
        <w:spacing w:after="0" w:line="240" w:lineRule="auto"/>
        <w:ind w:left="6379" w:firstLine="0"/>
        <w:rPr>
          <w:b/>
          <w:sz w:val="28"/>
          <w:szCs w:val="28"/>
        </w:rPr>
      </w:pPr>
      <w:r w:rsidRPr="00D817A1">
        <w:rPr>
          <w:b/>
          <w:sz w:val="28"/>
          <w:szCs w:val="28"/>
        </w:rPr>
        <w:t>ЗАТВЕРДЖЕНО</w:t>
      </w:r>
    </w:p>
    <w:p w:rsidR="005E7605" w:rsidRPr="00EA118A" w:rsidRDefault="005E7605" w:rsidP="00011D54">
      <w:pPr>
        <w:ind w:left="637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Наказ начальника НА НГУ</w:t>
      </w:r>
    </w:p>
    <w:p w:rsidR="005E7605" w:rsidRPr="00EA118A" w:rsidRDefault="004D4340" w:rsidP="00011D54">
      <w:pPr>
        <w:ind w:left="637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від </w:t>
      </w:r>
      <w:r w:rsidR="005E7605">
        <w:rPr>
          <w:b w:val="0"/>
          <w:snapToGrid/>
          <w:sz w:val="28"/>
          <w:szCs w:val="28"/>
        </w:rPr>
        <w:t>___</w:t>
      </w:r>
      <w:r w:rsidR="005E7605" w:rsidRPr="00EA118A">
        <w:rPr>
          <w:b w:val="0"/>
          <w:snapToGrid/>
          <w:sz w:val="28"/>
          <w:szCs w:val="28"/>
        </w:rPr>
        <w:t>.</w:t>
      </w:r>
      <w:r w:rsidR="007232F3">
        <w:rPr>
          <w:b w:val="0"/>
          <w:snapToGrid/>
          <w:sz w:val="28"/>
          <w:szCs w:val="28"/>
        </w:rPr>
        <w:t>06</w:t>
      </w:r>
      <w:r w:rsidR="005E7605">
        <w:rPr>
          <w:b w:val="0"/>
          <w:snapToGrid/>
          <w:sz w:val="28"/>
          <w:szCs w:val="28"/>
        </w:rPr>
        <w:t>.2018</w:t>
      </w:r>
      <w:r w:rsidR="005E7605" w:rsidRPr="00EA118A">
        <w:rPr>
          <w:b w:val="0"/>
          <w:snapToGrid/>
          <w:sz w:val="28"/>
          <w:szCs w:val="28"/>
        </w:rPr>
        <w:t xml:space="preserve"> №</w:t>
      </w:r>
      <w:r w:rsidR="005E7605">
        <w:rPr>
          <w:b w:val="0"/>
          <w:snapToGrid/>
          <w:sz w:val="28"/>
          <w:szCs w:val="28"/>
        </w:rPr>
        <w:t xml:space="preserve"> _____</w:t>
      </w:r>
      <w:r w:rsidR="005E7605" w:rsidRPr="00EA118A">
        <w:rPr>
          <w:b w:val="0"/>
          <w:snapToGrid/>
          <w:sz w:val="28"/>
          <w:szCs w:val="28"/>
        </w:rPr>
        <w:t xml:space="preserve"> </w:t>
      </w:r>
    </w:p>
    <w:p w:rsidR="00A7607A" w:rsidRDefault="00A7607A" w:rsidP="005E7605">
      <w:pPr>
        <w:tabs>
          <w:tab w:val="left" w:pos="6735"/>
        </w:tabs>
      </w:pPr>
    </w:p>
    <w:p w:rsidR="005E7605" w:rsidRDefault="005E7605" w:rsidP="005E7605">
      <w:pPr>
        <w:tabs>
          <w:tab w:val="left" w:pos="6735"/>
        </w:tabs>
      </w:pPr>
    </w:p>
    <w:p w:rsidR="00011D54" w:rsidRDefault="005E7605" w:rsidP="005E7605">
      <w:pPr>
        <w:tabs>
          <w:tab w:val="left" w:pos="6735"/>
        </w:tabs>
        <w:rPr>
          <w:sz w:val="28"/>
          <w:szCs w:val="28"/>
        </w:rPr>
      </w:pPr>
      <w:bookmarkStart w:id="0" w:name="_GoBack"/>
      <w:r w:rsidRPr="005E7605">
        <w:rPr>
          <w:sz w:val="28"/>
          <w:szCs w:val="28"/>
        </w:rPr>
        <w:t xml:space="preserve">Порядок самостійного та зовнішнього врегулювання конфлікту інтересів в діяльності посадових осіб </w:t>
      </w:r>
    </w:p>
    <w:p w:rsidR="005E7605" w:rsidRPr="005E7605" w:rsidRDefault="005E7605" w:rsidP="005E7605">
      <w:pPr>
        <w:tabs>
          <w:tab w:val="left" w:pos="6735"/>
        </w:tabs>
        <w:rPr>
          <w:sz w:val="28"/>
          <w:szCs w:val="28"/>
        </w:rPr>
      </w:pPr>
      <w:r w:rsidRPr="005E7605">
        <w:rPr>
          <w:sz w:val="28"/>
          <w:szCs w:val="28"/>
        </w:rPr>
        <w:t>Національної академії Національної гвардії України</w:t>
      </w:r>
    </w:p>
    <w:bookmarkEnd w:id="0"/>
    <w:p w:rsidR="005E7605" w:rsidRPr="005E7605" w:rsidRDefault="005E7605" w:rsidP="005E7605">
      <w:pPr>
        <w:tabs>
          <w:tab w:val="left" w:pos="6735"/>
        </w:tabs>
        <w:rPr>
          <w:sz w:val="28"/>
          <w:szCs w:val="28"/>
        </w:rPr>
      </w:pPr>
    </w:p>
    <w:p w:rsidR="005E7605" w:rsidRPr="005E7605" w:rsidRDefault="00EB5418" w:rsidP="005E760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5E7605" w:rsidRPr="005E7605">
        <w:rPr>
          <w:sz w:val="28"/>
          <w:szCs w:val="28"/>
        </w:rPr>
        <w:t>. Загальні положення</w:t>
      </w:r>
    </w:p>
    <w:p w:rsidR="005E7605" w:rsidRDefault="005E7605" w:rsidP="005E7605">
      <w:pPr>
        <w:tabs>
          <w:tab w:val="left" w:pos="6735"/>
        </w:tabs>
        <w:ind w:firstLine="709"/>
      </w:pPr>
    </w:p>
    <w:p w:rsidR="005E7605" w:rsidRPr="009F23DB" w:rsidRDefault="009F23DB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 w:rsidRPr="009F23D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 </w:t>
      </w:r>
      <w:r w:rsidR="00EB5418" w:rsidRPr="009F23DB">
        <w:rPr>
          <w:b w:val="0"/>
          <w:sz w:val="28"/>
          <w:szCs w:val="28"/>
        </w:rPr>
        <w:t xml:space="preserve">Положення </w:t>
      </w:r>
      <w:r w:rsidR="005E7605" w:rsidRPr="009F23DB">
        <w:rPr>
          <w:b w:val="0"/>
          <w:sz w:val="28"/>
          <w:szCs w:val="28"/>
        </w:rPr>
        <w:t>Поряд</w:t>
      </w:r>
      <w:r w:rsidR="00EB5418" w:rsidRPr="009F23DB">
        <w:rPr>
          <w:b w:val="0"/>
          <w:sz w:val="28"/>
          <w:szCs w:val="28"/>
        </w:rPr>
        <w:t>ку</w:t>
      </w:r>
      <w:r w:rsidR="005E7605" w:rsidRPr="009F23DB">
        <w:rPr>
          <w:b w:val="0"/>
          <w:sz w:val="28"/>
          <w:szCs w:val="28"/>
        </w:rPr>
        <w:t xml:space="preserve"> самостійного та зовнішнього врегулювання конфлікту інтересів в діяльності посадових осіб Національної академії Національної гвардії України (далі – Порядок) </w:t>
      </w:r>
      <w:r w:rsidR="005E7605" w:rsidRPr="009F23DB">
        <w:rPr>
          <w:b w:val="0"/>
          <w:bCs/>
          <w:snapToGrid/>
          <w:sz w:val="28"/>
        </w:rPr>
        <w:t>розроблен</w:t>
      </w:r>
      <w:r w:rsidR="00EB5418" w:rsidRPr="009F23DB">
        <w:rPr>
          <w:b w:val="0"/>
          <w:bCs/>
          <w:snapToGrid/>
          <w:sz w:val="28"/>
        </w:rPr>
        <w:t>о</w:t>
      </w:r>
      <w:r w:rsidR="005E7605" w:rsidRPr="009F23DB">
        <w:rPr>
          <w:b w:val="0"/>
          <w:bCs/>
          <w:snapToGrid/>
          <w:sz w:val="28"/>
        </w:rPr>
        <w:t xml:space="preserve"> на підставі відповідних положень законів України «Про запобігання корупції»</w:t>
      </w:r>
      <w:r w:rsidR="00607E65" w:rsidRPr="009F23DB">
        <w:rPr>
          <w:b w:val="0"/>
          <w:snapToGrid/>
          <w:sz w:val="28"/>
          <w:szCs w:val="28"/>
        </w:rPr>
        <w:t xml:space="preserve">, </w:t>
      </w:r>
      <w:r w:rsidR="00E32FA5">
        <w:rPr>
          <w:b w:val="0"/>
          <w:snapToGrid/>
          <w:sz w:val="28"/>
          <w:szCs w:val="28"/>
        </w:rPr>
        <w:t xml:space="preserve">                    </w:t>
      </w:r>
      <w:r w:rsidR="00B278B1" w:rsidRPr="009F23DB">
        <w:rPr>
          <w:b w:val="0"/>
          <w:snapToGrid/>
          <w:sz w:val="28"/>
          <w:szCs w:val="28"/>
        </w:rPr>
        <w:t xml:space="preserve">«Про військовий обов’язок і військову службу», </w:t>
      </w:r>
      <w:r w:rsidR="00A05D96" w:rsidRPr="009F23DB">
        <w:rPr>
          <w:b w:val="0"/>
          <w:snapToGrid/>
          <w:sz w:val="28"/>
          <w:szCs w:val="28"/>
        </w:rPr>
        <w:t xml:space="preserve">Методичних рекомендацій з питань запобігання та врегулювання конфлікту інтересів у Національній гвардії України, затверджених командувачем Національної </w:t>
      </w:r>
      <w:r w:rsidR="00D976A6">
        <w:rPr>
          <w:b w:val="0"/>
          <w:snapToGrid/>
          <w:sz w:val="28"/>
          <w:szCs w:val="28"/>
        </w:rPr>
        <w:t>гвардії України від 04.09.2017</w:t>
      </w:r>
      <w:r w:rsidR="008C062E">
        <w:rPr>
          <w:b w:val="0"/>
          <w:snapToGrid/>
          <w:sz w:val="28"/>
          <w:szCs w:val="28"/>
        </w:rPr>
        <w:t xml:space="preserve"> та Інструкції про організацію роботи з питань запобігання та виявлення корупції в Національній гвардії України, затвердженої наказом командувача Національної гвардії України від 29.03.2018 № 155</w:t>
      </w:r>
      <w:r w:rsidR="008A5BAF" w:rsidRPr="009F23DB">
        <w:rPr>
          <w:b w:val="0"/>
          <w:snapToGrid/>
          <w:sz w:val="28"/>
          <w:szCs w:val="28"/>
        </w:rPr>
        <w:t xml:space="preserve"> </w:t>
      </w:r>
      <w:r w:rsidR="00607E65" w:rsidRPr="009F23DB">
        <w:rPr>
          <w:b w:val="0"/>
          <w:snapToGrid/>
          <w:sz w:val="28"/>
          <w:szCs w:val="28"/>
        </w:rPr>
        <w:t xml:space="preserve">для надання допомоги начальникам (командирам) усіх рівнів, уповноваженому підрозділу (особі) з питань запобігання та виявлення корупції </w:t>
      </w:r>
      <w:r w:rsidR="00D976A6">
        <w:rPr>
          <w:b w:val="0"/>
          <w:snapToGrid/>
          <w:sz w:val="28"/>
          <w:szCs w:val="28"/>
        </w:rPr>
        <w:t>у</w:t>
      </w:r>
      <w:r w:rsidR="008A5BAF" w:rsidRPr="009F23DB">
        <w:rPr>
          <w:b w:val="0"/>
          <w:snapToGrid/>
          <w:sz w:val="28"/>
          <w:szCs w:val="28"/>
        </w:rPr>
        <w:t xml:space="preserve"> забезпеченн</w:t>
      </w:r>
      <w:r w:rsidR="00AB04AB" w:rsidRPr="00AB04AB">
        <w:rPr>
          <w:b w:val="0"/>
          <w:snapToGrid/>
          <w:sz w:val="28"/>
          <w:szCs w:val="28"/>
        </w:rPr>
        <w:t>і</w:t>
      </w:r>
      <w:r w:rsidR="008A5BAF" w:rsidRPr="009F23DB">
        <w:rPr>
          <w:b w:val="0"/>
          <w:snapToGrid/>
          <w:sz w:val="28"/>
          <w:szCs w:val="28"/>
        </w:rPr>
        <w:t xml:space="preserve"> єдиного підходу в роботі посадових осіб щодо запобігання та врегулювання конфлікту інтересів.</w:t>
      </w:r>
    </w:p>
    <w:p w:rsidR="00607E65" w:rsidRDefault="009F23DB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1.2. </w:t>
      </w:r>
      <w:r w:rsidR="00A76CFF">
        <w:rPr>
          <w:b w:val="0"/>
          <w:snapToGrid/>
          <w:sz w:val="28"/>
          <w:szCs w:val="28"/>
        </w:rPr>
        <w:t>Цей Порядок застосовується до таких осіб:</w:t>
      </w:r>
    </w:p>
    <w:p w:rsidR="00A76CFF" w:rsidRDefault="00A76CF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військові посадові особи (крім військовослужбовців строкової служби та курсантів Національної академії Національної гвардії України (далі – Академія);</w:t>
      </w:r>
    </w:p>
    <w:p w:rsidR="00A76CFF" w:rsidRDefault="00A76CF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службовці та працівники Академії, які наділені посадовими повноваженнями здійснювати організаційно-розпорядчі чи адміністративно-господарські функції</w:t>
      </w:r>
      <w:r w:rsidR="00912CC3">
        <w:rPr>
          <w:b w:val="0"/>
          <w:snapToGrid/>
          <w:sz w:val="28"/>
          <w:szCs w:val="28"/>
        </w:rPr>
        <w:t xml:space="preserve"> (далі – посадові особи)</w:t>
      </w:r>
      <w:r>
        <w:rPr>
          <w:b w:val="0"/>
          <w:snapToGrid/>
          <w:sz w:val="28"/>
          <w:szCs w:val="28"/>
        </w:rPr>
        <w:t>.</w:t>
      </w:r>
    </w:p>
    <w:p w:rsidR="0026000F" w:rsidRDefault="0026000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Відповідно до пункту 12 статті 6 </w:t>
      </w:r>
      <w:r w:rsidR="00C21497">
        <w:rPr>
          <w:b w:val="0"/>
          <w:snapToGrid/>
          <w:sz w:val="28"/>
          <w:szCs w:val="28"/>
        </w:rPr>
        <w:t>Закону України «Про військовий обов’язок і військову службу» військовими посадовими особами вважаються військовослужбовці, які обіймають штатні посади, пов’язані з виконанням організаційно-розпорядчих чи адміністративно-господарських обов’язків, або які спеціально уповноважені на виконання таких обов’язків згідно із законодавством.</w:t>
      </w:r>
    </w:p>
    <w:p w:rsidR="00C21497" w:rsidRDefault="00C21497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Організаційно-розпорядчі функції (обов’язки) – це обов’язки щодо здійснення керівництва військовим (трудовим) колективом, ділянкою роботи, службовою (виробничою) діяльністю окремих військовослужбовців (працівників).</w:t>
      </w:r>
      <w:r w:rsidR="00C32CBE">
        <w:rPr>
          <w:b w:val="0"/>
          <w:snapToGrid/>
          <w:sz w:val="28"/>
          <w:szCs w:val="28"/>
        </w:rPr>
        <w:t xml:space="preserve"> Такі функції виконують:</w:t>
      </w:r>
    </w:p>
    <w:p w:rsidR="00011D54" w:rsidRDefault="00C32CBE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військові посадові особи – нача</w:t>
      </w:r>
      <w:r w:rsidR="00E32FA5">
        <w:rPr>
          <w:b w:val="0"/>
          <w:snapToGrid/>
          <w:sz w:val="28"/>
          <w:szCs w:val="28"/>
        </w:rPr>
        <w:t xml:space="preserve">льники (командири) усіх рівнів. </w:t>
      </w:r>
      <w:r>
        <w:rPr>
          <w:b w:val="0"/>
          <w:snapToGrid/>
          <w:sz w:val="28"/>
          <w:szCs w:val="28"/>
        </w:rPr>
        <w:t xml:space="preserve">З урахуванням положень Статуту внутрішньої служби Збройних Сил України до військових посадових осіб відносяться всі військовослужбовці Академії, які </w:t>
      </w:r>
    </w:p>
    <w:p w:rsidR="00011D54" w:rsidRDefault="00011D54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</w:p>
    <w:p w:rsidR="00011D54" w:rsidRDefault="00011D54" w:rsidP="00011D54">
      <w:pPr>
        <w:tabs>
          <w:tab w:val="left" w:pos="6735"/>
        </w:tabs>
        <w:spacing w:line="235" w:lineRule="auto"/>
        <w:jc w:val="both"/>
        <w:rPr>
          <w:b w:val="0"/>
          <w:snapToGrid/>
          <w:sz w:val="28"/>
          <w:szCs w:val="28"/>
        </w:rPr>
      </w:pPr>
    </w:p>
    <w:p w:rsidR="00C32CBE" w:rsidRDefault="00C32CBE" w:rsidP="00011D54">
      <w:pPr>
        <w:tabs>
          <w:tab w:val="left" w:pos="6735"/>
        </w:tabs>
        <w:spacing w:line="235" w:lineRule="auto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мають військові звання від молодшого сержанта і вище (крім військовослужбовців строкової військової служби та курсантів);</w:t>
      </w:r>
    </w:p>
    <w:p w:rsidR="00C32CBE" w:rsidRDefault="00C32CBE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цивільні посадові особи –</w:t>
      </w:r>
      <w:r w:rsidR="00B9370C">
        <w:rPr>
          <w:b w:val="0"/>
          <w:snapToGrid/>
          <w:sz w:val="28"/>
          <w:szCs w:val="28"/>
        </w:rPr>
        <w:t xml:space="preserve"> керівники структурних підрозділів Академії (наприклад, завідувачі відділів, лабораторій, кафедр тощо), їхні заступники, особи, які керують ділянками робіт (наприклад, майстри).</w:t>
      </w:r>
    </w:p>
    <w:p w:rsidR="00B9370C" w:rsidRDefault="00B9370C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Адміністративно-господарські функції (обов’язки) – це обов’язки з управління або розпорядження державним майном (установлення порядку його зберігання, переробки, реалізації, забезпечення контролю за цими операціями тощо). Такі повноваження в тому чи ін</w:t>
      </w:r>
      <w:r w:rsidR="00BE5991">
        <w:rPr>
          <w:b w:val="0"/>
          <w:snapToGrid/>
          <w:sz w:val="28"/>
          <w:szCs w:val="28"/>
        </w:rPr>
        <w:t>шо</w:t>
      </w:r>
      <w:r>
        <w:rPr>
          <w:b w:val="0"/>
          <w:snapToGrid/>
          <w:sz w:val="28"/>
          <w:szCs w:val="28"/>
        </w:rPr>
        <w:t>му обсязі</w:t>
      </w:r>
      <w:r w:rsidR="00BE5991">
        <w:rPr>
          <w:b w:val="0"/>
          <w:snapToGrid/>
          <w:sz w:val="28"/>
          <w:szCs w:val="28"/>
        </w:rPr>
        <w:t xml:space="preserve"> є у військових посадових осіб служб тилу, зв’язку, озброєння, фінансів, цивільних начальників планово-господарських, фінансових відділів і служб, завідувачів складів, майстерень, їх заступників тощо.</w:t>
      </w:r>
    </w:p>
    <w:p w:rsidR="00E11B4A" w:rsidRDefault="00E11B4A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 Терміни, які вживаються в даному Порядку:</w:t>
      </w:r>
    </w:p>
    <w:p w:rsidR="00D976A6" w:rsidRDefault="00D976A6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1.3.1. Конфлікт інтересів – це суперечність між публічно-правовими обов’язками і приватними інтересами посадової особи, за якої її приватні інтереси, що випливають з її положення як приватної особи, здатні </w:t>
      </w:r>
      <w:r w:rsidR="007379E3">
        <w:rPr>
          <w:b w:val="0"/>
          <w:snapToGrid/>
          <w:sz w:val="28"/>
          <w:szCs w:val="28"/>
        </w:rPr>
        <w:t>неправомірним</w:t>
      </w:r>
      <w:r>
        <w:rPr>
          <w:b w:val="0"/>
          <w:snapToGrid/>
          <w:sz w:val="28"/>
          <w:szCs w:val="28"/>
        </w:rPr>
        <w:t xml:space="preserve"> чином вплинути на виконання цією посадовою особою її офіційних </w:t>
      </w:r>
      <w:r w:rsidR="007379E3">
        <w:rPr>
          <w:b w:val="0"/>
          <w:snapToGrid/>
          <w:sz w:val="28"/>
          <w:szCs w:val="28"/>
        </w:rPr>
        <w:t>обов’язків</w:t>
      </w:r>
      <w:r>
        <w:rPr>
          <w:b w:val="0"/>
          <w:snapToGrid/>
          <w:sz w:val="28"/>
          <w:szCs w:val="28"/>
        </w:rPr>
        <w:t xml:space="preserve"> або функцій. Він може бути пов'язаний із цілком правомірними діями посадової особи як приватної особи</w:t>
      </w:r>
      <w:r w:rsidR="007379E3">
        <w:rPr>
          <w:b w:val="0"/>
          <w:snapToGrid/>
          <w:sz w:val="28"/>
          <w:szCs w:val="28"/>
        </w:rPr>
        <w:t>,</w:t>
      </w:r>
      <w:r>
        <w:rPr>
          <w:b w:val="0"/>
          <w:snapToGrid/>
          <w:sz w:val="28"/>
          <w:szCs w:val="28"/>
        </w:rPr>
        <w:t xml:space="preserve"> її належністю до громадських організацій, сімейними інтересами тощо за умови, що ці інтереси здатні з певною вірогідністю реально спричинити неналежний вплив н</w:t>
      </w:r>
      <w:r w:rsidR="007379E3">
        <w:rPr>
          <w:b w:val="0"/>
          <w:snapToGrid/>
          <w:sz w:val="28"/>
          <w:szCs w:val="28"/>
        </w:rPr>
        <w:t>а виконання цією посадовою особою своїх службових повноважень.</w:t>
      </w:r>
    </w:p>
    <w:p w:rsidR="00871117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1.3.2</w:t>
      </w:r>
      <w:r w:rsidR="00E11B4A">
        <w:rPr>
          <w:b w:val="0"/>
          <w:snapToGrid/>
          <w:sz w:val="28"/>
          <w:szCs w:val="28"/>
        </w:rPr>
        <w:t>. П</w:t>
      </w:r>
      <w:r w:rsidR="00871117">
        <w:rPr>
          <w:b w:val="0"/>
          <w:snapToGrid/>
          <w:sz w:val="28"/>
          <w:szCs w:val="28"/>
        </w:rPr>
        <w:t>отенційний конфлікт інтересів –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</w:t>
      </w:r>
      <w:r w:rsidR="001867D1">
        <w:rPr>
          <w:b w:val="0"/>
          <w:snapToGrid/>
          <w:sz w:val="28"/>
          <w:szCs w:val="28"/>
        </w:rPr>
        <w:t>начених повноважень;</w:t>
      </w:r>
    </w:p>
    <w:p w:rsidR="00B0340C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1.3.3</w:t>
      </w:r>
      <w:r w:rsidR="00E11B4A">
        <w:rPr>
          <w:b w:val="0"/>
          <w:snapToGrid/>
          <w:sz w:val="28"/>
          <w:szCs w:val="28"/>
        </w:rPr>
        <w:t>. Р</w:t>
      </w:r>
      <w:r w:rsidR="00B0340C">
        <w:rPr>
          <w:b w:val="0"/>
          <w:snapToGrid/>
          <w:sz w:val="28"/>
          <w:szCs w:val="28"/>
        </w:rPr>
        <w:t>еальний конфлікт інтересів 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</w:t>
      </w:r>
      <w:r w:rsidR="001867D1">
        <w:rPr>
          <w:b w:val="0"/>
          <w:snapToGrid/>
          <w:sz w:val="28"/>
          <w:szCs w:val="28"/>
        </w:rPr>
        <w:t>;</w:t>
      </w:r>
    </w:p>
    <w:p w:rsidR="001867D1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1.3.4</w:t>
      </w:r>
      <w:r w:rsidR="00E11B4A">
        <w:rPr>
          <w:b w:val="0"/>
          <w:snapToGrid/>
          <w:sz w:val="28"/>
          <w:szCs w:val="28"/>
        </w:rPr>
        <w:t>. П</w:t>
      </w:r>
      <w:r w:rsidR="001867D1">
        <w:rPr>
          <w:b w:val="0"/>
          <w:snapToGrid/>
          <w:sz w:val="28"/>
          <w:szCs w:val="28"/>
        </w:rPr>
        <w:t>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 w:rsidR="009F23DB" w:rsidRDefault="00E11B4A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</w:t>
      </w:r>
      <w:r w:rsidR="007379E3">
        <w:rPr>
          <w:b w:val="0"/>
          <w:snapToGrid/>
          <w:sz w:val="28"/>
          <w:szCs w:val="28"/>
        </w:rPr>
        <w:t>3.5</w:t>
      </w:r>
      <w:r>
        <w:rPr>
          <w:b w:val="0"/>
          <w:snapToGrid/>
          <w:sz w:val="28"/>
          <w:szCs w:val="28"/>
        </w:rPr>
        <w:t xml:space="preserve">. </w:t>
      </w:r>
      <w:r w:rsidR="009F23DB">
        <w:rPr>
          <w:b w:val="0"/>
          <w:snapToGrid/>
          <w:sz w:val="28"/>
          <w:szCs w:val="28"/>
        </w:rPr>
        <w:t>Пряме підпорядкування – це відносини прямої організаційної або правової залежності підлеглої особи від її керівника, у тому числі через вирішення (участь у вирішенні) питань прийняття на роботу, звільнення з роботи , застосування заохочень, дисциплінарних стягнень, надання вказівок, доручень тощо, контролю за їх виконанням.</w:t>
      </w:r>
    </w:p>
    <w:p w:rsidR="009F23DB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1.3.6</w:t>
      </w:r>
      <w:r w:rsidR="00E11B4A">
        <w:rPr>
          <w:b w:val="0"/>
          <w:snapToGrid/>
          <w:sz w:val="28"/>
          <w:szCs w:val="28"/>
        </w:rPr>
        <w:t xml:space="preserve">. </w:t>
      </w:r>
      <w:r w:rsidR="009F23DB">
        <w:rPr>
          <w:b w:val="0"/>
          <w:snapToGrid/>
          <w:sz w:val="28"/>
          <w:szCs w:val="28"/>
        </w:rPr>
        <w:t xml:space="preserve">Близькі особи – це особи, які спільно проживають, пов’язані спільним побутом і мають взаємні права та обов’язки із військовою (цивільною) посадовою особою (крім осіб, взаємні права та обов’язки яких із суб’єктом не мають характеру сімейних), у тому числі особи, які спільно проживають, але не перебувають у шлюбі, а також – незалежно від зазначених умов – чоловік, </w:t>
      </w:r>
      <w:r w:rsidR="009F23DB">
        <w:rPr>
          <w:b w:val="0"/>
          <w:snapToGrid/>
          <w:sz w:val="28"/>
          <w:szCs w:val="28"/>
        </w:rPr>
        <w:lastRenderedPageBreak/>
        <w:t xml:space="preserve">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="009F23DB">
        <w:rPr>
          <w:b w:val="0"/>
          <w:snapToGrid/>
          <w:sz w:val="28"/>
          <w:szCs w:val="28"/>
        </w:rPr>
        <w:t>усиновлювач</w:t>
      </w:r>
      <w:proofErr w:type="spellEnd"/>
      <w:r w:rsidR="009F23DB">
        <w:rPr>
          <w:b w:val="0"/>
          <w:snapToGrid/>
          <w:sz w:val="28"/>
          <w:szCs w:val="28"/>
        </w:rPr>
        <w:t xml:space="preserve"> чи усиновлений, опікун чи піклувальник, особа, яка перебуває під опікою або піклуванням згаданого суб’єкта.</w:t>
      </w:r>
    </w:p>
    <w:p w:rsidR="00062B78" w:rsidRDefault="001867D1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Наявність будь-якого конфлікту інтересів не обов’язково призводить до фактів корупції, однак істотно підвищує ризик вчинення корупційних діянь та є по суті їх передумовою.</w:t>
      </w:r>
    </w:p>
    <w:p w:rsidR="001867D1" w:rsidRDefault="00062B7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Конфлікт інтересів може мати місце не лише тоді, коли зазначена суперечність вже фактично вплинула на об’єктивність або неупередженість прийняття рішень (вчинення або не вчинення дій), а і тоді, коли вона потенційно може вплинути на них.</w:t>
      </w:r>
      <w:r w:rsidR="001867D1">
        <w:rPr>
          <w:b w:val="0"/>
          <w:snapToGrid/>
          <w:sz w:val="28"/>
          <w:szCs w:val="28"/>
        </w:rPr>
        <w:t xml:space="preserve"> </w:t>
      </w:r>
    </w:p>
    <w:p w:rsidR="001867D1" w:rsidRDefault="00C74430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Приховування посадовою особою наявного приватного інтересу вже розцінюється як порушення службової дисциплін і потребує вжиття відповідних заходів щодо запобігання корупції.</w:t>
      </w:r>
      <w:r w:rsidR="00A96DF5">
        <w:rPr>
          <w:b w:val="0"/>
          <w:snapToGrid/>
          <w:sz w:val="28"/>
          <w:szCs w:val="28"/>
        </w:rPr>
        <w:t xml:space="preserve"> </w:t>
      </w:r>
    </w:p>
    <w:p w:rsidR="009F23DB" w:rsidRDefault="00693B85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Наступні терміни</w:t>
      </w:r>
      <w:r w:rsidR="009F23DB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 xml:space="preserve">у </w:t>
      </w:r>
      <w:r w:rsidR="009F23DB">
        <w:rPr>
          <w:b w:val="0"/>
          <w:snapToGrid/>
          <w:sz w:val="28"/>
          <w:szCs w:val="28"/>
        </w:rPr>
        <w:t>цьому Порядку вживаються у значенні, наведеному в Законі України «Про запобігання корупції».</w:t>
      </w:r>
    </w:p>
    <w:p w:rsidR="00871117" w:rsidRDefault="00871117" w:rsidP="00E32FA5">
      <w:pPr>
        <w:tabs>
          <w:tab w:val="left" w:pos="6735"/>
        </w:tabs>
        <w:jc w:val="both"/>
        <w:rPr>
          <w:b w:val="0"/>
          <w:snapToGrid/>
          <w:sz w:val="28"/>
          <w:szCs w:val="28"/>
        </w:rPr>
      </w:pPr>
    </w:p>
    <w:p w:rsidR="001867D1" w:rsidRDefault="00A96DF5" w:rsidP="001867D1">
      <w:pPr>
        <w:spacing w:before="120"/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="001867D1" w:rsidRPr="00EA118A">
        <w:rPr>
          <w:snapToGrid/>
          <w:sz w:val="28"/>
          <w:szCs w:val="28"/>
        </w:rPr>
        <w:t>. Запобігання та врегулювання конфлікту інтересів</w:t>
      </w:r>
    </w:p>
    <w:p w:rsidR="001867D1" w:rsidRDefault="001867D1" w:rsidP="001867D1">
      <w:pPr>
        <w:spacing w:before="120"/>
        <w:ind w:firstLine="709"/>
        <w:rPr>
          <w:snapToGrid/>
          <w:sz w:val="28"/>
          <w:szCs w:val="28"/>
        </w:rPr>
      </w:pP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2.1. </w:t>
      </w:r>
      <w:r w:rsidRPr="00693B85">
        <w:rPr>
          <w:b w:val="0"/>
          <w:snapToGrid/>
          <w:sz w:val="28"/>
          <w:szCs w:val="28"/>
        </w:rPr>
        <w:t xml:space="preserve">Відповідно до ст. 28 Закону України «Про запобігання корупції» посадові особи, на яких поширюється дія цього Порядку зобов'язані: </w:t>
      </w: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>вживати заходів щодо недопущення виникнення реального або потенційного конфлікту інтересів;</w:t>
      </w:r>
    </w:p>
    <w:p w:rsidR="00693B85" w:rsidRDefault="00673AE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письмово </w:t>
      </w:r>
      <w:r w:rsidR="00693B85" w:rsidRPr="00693B85">
        <w:rPr>
          <w:b w:val="0"/>
          <w:snapToGrid/>
          <w:sz w:val="28"/>
          <w:szCs w:val="28"/>
        </w:rPr>
        <w:t xml:space="preserve">повідомляти </w:t>
      </w:r>
      <w:r>
        <w:rPr>
          <w:b w:val="0"/>
          <w:snapToGrid/>
          <w:sz w:val="28"/>
          <w:szCs w:val="28"/>
        </w:rPr>
        <w:t xml:space="preserve">рапортом (заявою) </w:t>
      </w:r>
      <w:r w:rsidR="00C87679">
        <w:rPr>
          <w:b w:val="0"/>
          <w:snapToGrid/>
          <w:sz w:val="28"/>
          <w:szCs w:val="28"/>
        </w:rPr>
        <w:t xml:space="preserve">в установленому порядку </w:t>
      </w:r>
      <w:r w:rsidR="00693B85" w:rsidRPr="00693B85">
        <w:rPr>
          <w:b w:val="0"/>
          <w:snapToGrid/>
          <w:sz w:val="28"/>
          <w:szCs w:val="28"/>
        </w:rPr>
        <w:t xml:space="preserve">не пізніше наступного робочого дня з моменту, коли посадова особа дізналася чи повинна була дізнатися про наявність у неї реального чи потенційного конфлікту інтересів, </w:t>
      </w:r>
      <w:r>
        <w:rPr>
          <w:b w:val="0"/>
          <w:snapToGrid/>
          <w:sz w:val="28"/>
          <w:szCs w:val="28"/>
        </w:rPr>
        <w:t>начальника Академії через безпосереднього начальника (командира)</w:t>
      </w:r>
      <w:r w:rsidR="00B075D4">
        <w:rPr>
          <w:b w:val="0"/>
          <w:snapToGrid/>
          <w:sz w:val="28"/>
          <w:szCs w:val="28"/>
        </w:rPr>
        <w:t xml:space="preserve"> разом з необхідними матеріалами для розгляду порушеного питання</w:t>
      </w:r>
      <w:r w:rsidR="00D22400">
        <w:rPr>
          <w:b w:val="0"/>
          <w:snapToGrid/>
          <w:sz w:val="28"/>
          <w:szCs w:val="28"/>
        </w:rPr>
        <w:t>;</w:t>
      </w:r>
      <w:r w:rsidR="00C87679">
        <w:rPr>
          <w:b w:val="0"/>
          <w:snapToGrid/>
          <w:sz w:val="28"/>
          <w:szCs w:val="28"/>
        </w:rPr>
        <w:t xml:space="preserve"> </w:t>
      </w:r>
      <w:r w:rsidR="00693B85" w:rsidRPr="00693B85">
        <w:rPr>
          <w:b w:val="0"/>
          <w:snapToGrid/>
          <w:sz w:val="28"/>
          <w:szCs w:val="28"/>
        </w:rPr>
        <w:t>у випадку перебування особи в колегіальному</w:t>
      </w:r>
      <w:r w:rsidR="003B61BD">
        <w:rPr>
          <w:b w:val="0"/>
          <w:snapToGrid/>
          <w:sz w:val="28"/>
          <w:szCs w:val="28"/>
        </w:rPr>
        <w:t>,</w:t>
      </w:r>
      <w:r w:rsidR="00C87679">
        <w:rPr>
          <w:b w:val="0"/>
          <w:snapToGrid/>
          <w:sz w:val="28"/>
          <w:szCs w:val="28"/>
        </w:rPr>
        <w:t xml:space="preserve"> дорадчому </w:t>
      </w:r>
      <w:r w:rsidR="003B61BD">
        <w:rPr>
          <w:b w:val="0"/>
          <w:snapToGrid/>
          <w:sz w:val="28"/>
          <w:szCs w:val="28"/>
        </w:rPr>
        <w:t xml:space="preserve">чи робочому </w:t>
      </w:r>
      <w:r w:rsidR="00693B85" w:rsidRPr="00693B85">
        <w:rPr>
          <w:b w:val="0"/>
          <w:snapToGrid/>
          <w:sz w:val="28"/>
          <w:szCs w:val="28"/>
        </w:rPr>
        <w:t>органі - відповідний орган, під час виконання повноважень у якому виник конфлікт інтересів</w:t>
      </w:r>
      <w:r w:rsidR="00D22400">
        <w:rPr>
          <w:b w:val="0"/>
          <w:snapToGrid/>
          <w:sz w:val="28"/>
          <w:szCs w:val="28"/>
        </w:rPr>
        <w:t xml:space="preserve">; </w:t>
      </w:r>
      <w:r w:rsidR="00C87679">
        <w:rPr>
          <w:b w:val="0"/>
          <w:snapToGrid/>
          <w:sz w:val="28"/>
          <w:szCs w:val="28"/>
        </w:rPr>
        <w:t xml:space="preserve">начальник Академії – </w:t>
      </w:r>
      <w:r w:rsidR="00C87679" w:rsidRPr="009C3437">
        <w:rPr>
          <w:b w:val="0"/>
          <w:snapToGrid/>
          <w:sz w:val="28"/>
          <w:szCs w:val="28"/>
        </w:rPr>
        <w:t>командувача Національної гвардії України</w:t>
      </w:r>
      <w:r w:rsidR="00FD4C89" w:rsidRPr="009C3437">
        <w:rPr>
          <w:b w:val="0"/>
          <w:snapToGrid/>
          <w:sz w:val="28"/>
          <w:szCs w:val="28"/>
        </w:rPr>
        <w:t>.</w:t>
      </w:r>
      <w:r w:rsidR="00FD4C89">
        <w:rPr>
          <w:b w:val="0"/>
          <w:snapToGrid/>
          <w:sz w:val="28"/>
          <w:szCs w:val="28"/>
        </w:rPr>
        <w:t xml:space="preserve"> Про факт виникнення конфлікту інтересів у посадової особи Академії у день подання відповідного рапорту (заяви) на ім’я начальника Академії така особа повідомляє про це і голову уповноваженого підрозділу з питань запобігання і виявлення корупції</w:t>
      </w:r>
      <w:r w:rsidR="00693B85" w:rsidRPr="00693B85">
        <w:rPr>
          <w:b w:val="0"/>
          <w:snapToGrid/>
          <w:sz w:val="28"/>
          <w:szCs w:val="28"/>
        </w:rPr>
        <w:t>;</w:t>
      </w: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 xml:space="preserve">не вчиняти дій та не приймати рішень в умовах реального конфлікту інтересів; </w:t>
      </w:r>
    </w:p>
    <w:p w:rsidR="00912CC3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>вжити заходів щодо врегулювання реального чи потенційного конфлікту інтересів.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Рапорт (заява) про наявність у посадової особи реального чи потенційного конфлікту інтересів обов’язково має містити: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стисло викладену ситуацію, в якій виник реальний/потенційний конфлікт інтересів;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суть приватного інтересу, що впливає на об’єктивність прийняття рішення;</w:t>
      </w:r>
    </w:p>
    <w:p w:rsidR="00FE4FBC" w:rsidRDefault="0000045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інформацію про те, </w:t>
      </w:r>
      <w:r w:rsidR="00FE4FBC">
        <w:rPr>
          <w:b w:val="0"/>
          <w:snapToGrid/>
          <w:sz w:val="28"/>
          <w:szCs w:val="28"/>
        </w:rPr>
        <w:t>чи вчинялися дії та чи приймалися рішення в ум</w:t>
      </w:r>
      <w:r w:rsidR="009C3437">
        <w:rPr>
          <w:b w:val="0"/>
          <w:snapToGrid/>
          <w:sz w:val="28"/>
          <w:szCs w:val="28"/>
        </w:rPr>
        <w:t>ов</w:t>
      </w:r>
      <w:r w:rsidR="00FE4FBC">
        <w:rPr>
          <w:b w:val="0"/>
          <w:snapToGrid/>
          <w:sz w:val="28"/>
          <w:szCs w:val="28"/>
        </w:rPr>
        <w:t xml:space="preserve">ах </w:t>
      </w:r>
      <w:r w:rsidR="00FE4FBC">
        <w:rPr>
          <w:b w:val="0"/>
          <w:snapToGrid/>
          <w:sz w:val="28"/>
          <w:szCs w:val="28"/>
        </w:rPr>
        <w:lastRenderedPageBreak/>
        <w:t>реального конфлікту інтересів</w:t>
      </w:r>
      <w:r>
        <w:rPr>
          <w:b w:val="0"/>
          <w:snapToGrid/>
          <w:sz w:val="28"/>
          <w:szCs w:val="28"/>
        </w:rPr>
        <w:t>.</w:t>
      </w:r>
    </w:p>
    <w:p w:rsidR="00C87679" w:rsidRDefault="00C87679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2.2. Посадові особи Академії не можуть </w:t>
      </w:r>
      <w:r w:rsidRPr="00C87679">
        <w:rPr>
          <w:b w:val="0"/>
          <w:snapToGrid/>
          <w:sz w:val="28"/>
          <w:szCs w:val="28"/>
        </w:rPr>
        <w:t>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C87679" w:rsidRDefault="00C87679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2.3. Начальник Академії</w:t>
      </w:r>
      <w:r w:rsidRPr="00C87679">
        <w:rPr>
          <w:b w:val="0"/>
          <w:snapToGrid/>
          <w:sz w:val="28"/>
          <w:szCs w:val="28"/>
        </w:rPr>
        <w:t xml:space="preserve"> протягом двох робочих днів після отримання </w:t>
      </w:r>
      <w:r>
        <w:rPr>
          <w:b w:val="0"/>
          <w:snapToGrid/>
          <w:sz w:val="28"/>
          <w:szCs w:val="28"/>
        </w:rPr>
        <w:t>рапорту (заяви)</w:t>
      </w:r>
      <w:r w:rsidRPr="00C87679">
        <w:rPr>
          <w:b w:val="0"/>
          <w:snapToGrid/>
          <w:sz w:val="28"/>
          <w:szCs w:val="28"/>
        </w:rPr>
        <w:t xml:space="preserve">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</w:t>
      </w:r>
      <w:r w:rsidR="00C96127">
        <w:rPr>
          <w:b w:val="0"/>
          <w:snapToGrid/>
          <w:sz w:val="28"/>
          <w:szCs w:val="28"/>
        </w:rPr>
        <w:t xml:space="preserve"> та уповноважений підрозділ (особу) з питань запобігання та виявлення корупції</w:t>
      </w:r>
      <w:r w:rsidRPr="00C87679">
        <w:rPr>
          <w:b w:val="0"/>
          <w:snapToGrid/>
          <w:sz w:val="28"/>
          <w:szCs w:val="28"/>
        </w:rPr>
        <w:t>.</w:t>
      </w:r>
    </w:p>
    <w:p w:rsidR="00502B5B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2.4</w:t>
      </w:r>
      <w:r w:rsidR="00502B5B">
        <w:rPr>
          <w:b w:val="0"/>
          <w:snapToGrid/>
          <w:sz w:val="28"/>
          <w:szCs w:val="28"/>
        </w:rPr>
        <w:t xml:space="preserve">. </w:t>
      </w:r>
      <w:r w:rsidR="00502B5B" w:rsidRPr="00502B5B">
        <w:rPr>
          <w:b w:val="0"/>
          <w:snapToGrid/>
          <w:sz w:val="28"/>
          <w:szCs w:val="28"/>
        </w:rPr>
        <w:t xml:space="preserve">Якщо посадовій особі стало відомо про наявність конфлікту інтересів у інших посадових осіб </w:t>
      </w:r>
      <w:r w:rsidR="00502B5B">
        <w:rPr>
          <w:b w:val="0"/>
          <w:snapToGrid/>
          <w:sz w:val="28"/>
          <w:szCs w:val="28"/>
        </w:rPr>
        <w:t>Академії</w:t>
      </w:r>
      <w:r w:rsidR="00502B5B" w:rsidRPr="00502B5B">
        <w:rPr>
          <w:b w:val="0"/>
          <w:snapToGrid/>
          <w:sz w:val="28"/>
          <w:szCs w:val="28"/>
        </w:rPr>
        <w:t xml:space="preserve">, їй необхідно </w:t>
      </w:r>
      <w:r w:rsidR="00502B5B">
        <w:rPr>
          <w:b w:val="0"/>
          <w:snapToGrid/>
          <w:sz w:val="28"/>
          <w:szCs w:val="28"/>
        </w:rPr>
        <w:t xml:space="preserve">письмово рапортом (заявою) </w:t>
      </w:r>
      <w:r w:rsidR="00502B5B" w:rsidRPr="00502B5B">
        <w:rPr>
          <w:b w:val="0"/>
          <w:snapToGrid/>
          <w:sz w:val="28"/>
          <w:szCs w:val="28"/>
        </w:rPr>
        <w:t xml:space="preserve">повідомити про це </w:t>
      </w:r>
      <w:r w:rsidR="00502B5B">
        <w:rPr>
          <w:b w:val="0"/>
          <w:snapToGrid/>
          <w:sz w:val="28"/>
          <w:szCs w:val="28"/>
        </w:rPr>
        <w:t>начальника Академії</w:t>
      </w:r>
      <w:r w:rsidR="00502B5B" w:rsidRPr="00502B5B">
        <w:rPr>
          <w:b w:val="0"/>
          <w:snapToGrid/>
          <w:sz w:val="28"/>
          <w:szCs w:val="28"/>
        </w:rPr>
        <w:t xml:space="preserve"> із зазначенням обставин, при яких вона дізналась про наявність конфлікту інтересів. </w:t>
      </w:r>
    </w:p>
    <w:p w:rsidR="00502B5B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2.5</w:t>
      </w:r>
      <w:r w:rsidR="00502B5B" w:rsidRPr="00502B5B">
        <w:rPr>
          <w:b w:val="0"/>
          <w:snapToGrid/>
          <w:sz w:val="28"/>
          <w:szCs w:val="28"/>
        </w:rPr>
        <w:t xml:space="preserve">. </w:t>
      </w:r>
      <w:r w:rsidR="00502B5B">
        <w:rPr>
          <w:b w:val="0"/>
          <w:snapToGrid/>
          <w:sz w:val="28"/>
          <w:szCs w:val="28"/>
        </w:rPr>
        <w:t>Начальник Академії</w:t>
      </w:r>
      <w:r w:rsidR="00502B5B" w:rsidRPr="00502B5B">
        <w:rPr>
          <w:b w:val="0"/>
          <w:snapToGrid/>
          <w:sz w:val="28"/>
          <w:szCs w:val="28"/>
        </w:rPr>
        <w:t xml:space="preserve">, якому стало відомо про конфлікт інтересів підлеглої йому особи, зобов’язаний вжити передбачені Законом України </w:t>
      </w:r>
      <w:r w:rsidR="00E32FA5">
        <w:rPr>
          <w:b w:val="0"/>
          <w:snapToGrid/>
          <w:sz w:val="28"/>
          <w:szCs w:val="28"/>
        </w:rPr>
        <w:t xml:space="preserve">          </w:t>
      </w:r>
      <w:r w:rsidR="00502B5B" w:rsidRPr="00502B5B">
        <w:rPr>
          <w:b w:val="0"/>
          <w:snapToGrid/>
          <w:sz w:val="28"/>
          <w:szCs w:val="28"/>
        </w:rPr>
        <w:t>«Про запобігання корупції» заходи для запобігання та врегулювання конфлікту інтересів такої особи.</w:t>
      </w:r>
    </w:p>
    <w:p w:rsidR="006B2378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2.6</w:t>
      </w:r>
      <w:r w:rsidR="006B2378">
        <w:rPr>
          <w:b w:val="0"/>
          <w:snapToGrid/>
          <w:sz w:val="28"/>
          <w:szCs w:val="28"/>
        </w:rPr>
        <w:t xml:space="preserve">. </w:t>
      </w:r>
      <w:r w:rsidR="006B2378" w:rsidRPr="00502B5B">
        <w:rPr>
          <w:b w:val="0"/>
          <w:snapToGrid/>
          <w:sz w:val="28"/>
          <w:szCs w:val="28"/>
        </w:rPr>
        <w:t>У разі існування в особи сумнівів щодо наявності в неї конфлікту інтересів вона зобов'язана звернутися за роз'ясненнями до Національного агентства з питань запобігання корупції</w:t>
      </w:r>
      <w:r w:rsidR="006B2378">
        <w:rPr>
          <w:b w:val="0"/>
          <w:snapToGrid/>
          <w:sz w:val="28"/>
          <w:szCs w:val="28"/>
        </w:rPr>
        <w:t xml:space="preserve"> (далі – НАЗК)</w:t>
      </w:r>
      <w:r w:rsidR="006B2378" w:rsidRPr="00502B5B">
        <w:rPr>
          <w:b w:val="0"/>
          <w:snapToGrid/>
          <w:sz w:val="28"/>
          <w:szCs w:val="28"/>
        </w:rPr>
        <w:t>.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 положень статті 28 Закону України «Про запобігання корупції»</w:t>
      </w:r>
      <w:r w:rsidRPr="00502B5B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>стає зрозумілим наступне: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B2378">
        <w:rPr>
          <w:b w:val="0"/>
          <w:snapToGrid/>
          <w:sz w:val="28"/>
          <w:szCs w:val="28"/>
        </w:rPr>
        <w:t xml:space="preserve">з таким зверненням можуть звернутися тільки </w:t>
      </w:r>
      <w:r>
        <w:rPr>
          <w:b w:val="0"/>
          <w:snapToGrid/>
          <w:sz w:val="28"/>
          <w:szCs w:val="28"/>
        </w:rPr>
        <w:t>посадові особи зазначені в п. 1.2 цього Порядку,</w:t>
      </w:r>
      <w:r w:rsidRPr="006B2378">
        <w:rPr>
          <w:b w:val="0"/>
          <w:snapToGrid/>
          <w:sz w:val="28"/>
          <w:szCs w:val="28"/>
        </w:rPr>
        <w:t xml:space="preserve"> у яких існують сумніви щодо наявності в </w:t>
      </w:r>
      <w:r>
        <w:rPr>
          <w:b w:val="0"/>
          <w:snapToGrid/>
          <w:sz w:val="28"/>
          <w:szCs w:val="28"/>
        </w:rPr>
        <w:t>них</w:t>
      </w:r>
      <w:r w:rsidRPr="006B2378">
        <w:rPr>
          <w:b w:val="0"/>
          <w:snapToGrid/>
          <w:sz w:val="28"/>
          <w:szCs w:val="28"/>
        </w:rPr>
        <w:t xml:space="preserve"> конфлікту інтересів; 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B2378">
        <w:rPr>
          <w:b w:val="0"/>
          <w:snapToGrid/>
          <w:sz w:val="28"/>
          <w:szCs w:val="28"/>
        </w:rPr>
        <w:t xml:space="preserve">у зверненні за роз’ясненням до територіального органу </w:t>
      </w:r>
      <w:r>
        <w:rPr>
          <w:b w:val="0"/>
          <w:snapToGrid/>
          <w:sz w:val="28"/>
          <w:szCs w:val="28"/>
        </w:rPr>
        <w:t>НАЗК</w:t>
      </w:r>
      <w:r w:rsidRPr="006B2378">
        <w:rPr>
          <w:b w:val="0"/>
          <w:snapToGrid/>
          <w:sz w:val="28"/>
          <w:szCs w:val="28"/>
        </w:rPr>
        <w:t xml:space="preserve"> або зверненні до </w:t>
      </w:r>
      <w:r>
        <w:rPr>
          <w:b w:val="0"/>
          <w:snapToGrid/>
          <w:sz w:val="28"/>
          <w:szCs w:val="28"/>
        </w:rPr>
        <w:t>НАЗК</w:t>
      </w:r>
      <w:r w:rsidRPr="006B2378">
        <w:rPr>
          <w:b w:val="0"/>
          <w:snapToGrid/>
          <w:sz w:val="28"/>
          <w:szCs w:val="28"/>
        </w:rPr>
        <w:t xml:space="preserve"> необхідно зазначити д</w:t>
      </w:r>
      <w:r w:rsidR="00CD0798">
        <w:rPr>
          <w:b w:val="0"/>
          <w:snapToGrid/>
          <w:sz w:val="28"/>
          <w:szCs w:val="28"/>
        </w:rPr>
        <w:t>ії, щодо яких виник сумнів;</w:t>
      </w:r>
    </w:p>
    <w:p w:rsidR="00CD0798" w:rsidRPr="00CD0798" w:rsidRDefault="00CD079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CD0798">
        <w:rPr>
          <w:b w:val="0"/>
          <w:snapToGrid/>
          <w:sz w:val="28"/>
          <w:szCs w:val="28"/>
        </w:rPr>
        <w:t>до звернення додаються завірені копії документів, що розкривають зміст повноважень, приватного інтересу та ситуації (дій), стосовно якої (яких) існують сумніви щодо наявності конфлікту інтересів.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Якщо особа не отримала підтвердження про відсутність конфлікту інтересів, вона має вжити заходів щодо врегулювання реального чи потенційного конфлікту інтересів самостійно (якщо це можливо), а також діяти у відповідності до вжитих </w:t>
      </w:r>
      <w:r w:rsidR="00FC7A26">
        <w:rPr>
          <w:b w:val="0"/>
          <w:snapToGrid/>
          <w:sz w:val="28"/>
          <w:szCs w:val="28"/>
        </w:rPr>
        <w:t>начальником Академії</w:t>
      </w:r>
      <w:r w:rsidRPr="003B61BD">
        <w:rPr>
          <w:b w:val="0"/>
          <w:snapToGrid/>
          <w:sz w:val="28"/>
          <w:szCs w:val="28"/>
        </w:rPr>
        <w:t xml:space="preserve"> заходів для запобігання та врегулювання конфлікту інтересів. </w:t>
      </w:r>
      <w:r w:rsidR="00B65DA0">
        <w:rPr>
          <w:b w:val="0"/>
          <w:snapToGrid/>
          <w:sz w:val="28"/>
          <w:szCs w:val="28"/>
        </w:rPr>
        <w:t>В свою чергу начальник Академії має право прийняти рішення щодо врегулювання конфлікту інтересів у підлеглої особи після отримання останньою відповіді від НАЗК (у разі звернення) щодо наявнос</w:t>
      </w:r>
      <w:r w:rsidR="00E32FA5">
        <w:rPr>
          <w:b w:val="0"/>
          <w:snapToGrid/>
          <w:sz w:val="28"/>
          <w:szCs w:val="28"/>
        </w:rPr>
        <w:t>ті чи відсутності конфлікту інт</w:t>
      </w:r>
      <w:r w:rsidR="00B65DA0">
        <w:rPr>
          <w:b w:val="0"/>
          <w:snapToGrid/>
          <w:sz w:val="28"/>
          <w:szCs w:val="28"/>
        </w:rPr>
        <w:t>ересів.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Звернення до територіального органу </w:t>
      </w:r>
      <w:r>
        <w:rPr>
          <w:b w:val="0"/>
          <w:snapToGrid/>
          <w:sz w:val="28"/>
          <w:szCs w:val="28"/>
        </w:rPr>
        <w:t>НАЗК</w:t>
      </w:r>
      <w:r w:rsidRPr="003B61BD">
        <w:rPr>
          <w:b w:val="0"/>
          <w:snapToGrid/>
          <w:sz w:val="28"/>
          <w:szCs w:val="28"/>
        </w:rPr>
        <w:t xml:space="preserve"> або ж </w:t>
      </w:r>
      <w:r>
        <w:rPr>
          <w:b w:val="0"/>
          <w:snapToGrid/>
          <w:sz w:val="28"/>
          <w:szCs w:val="28"/>
        </w:rPr>
        <w:t>НАЗК</w:t>
      </w:r>
      <w:r w:rsidRPr="003B61BD">
        <w:rPr>
          <w:b w:val="0"/>
          <w:snapToGrid/>
          <w:sz w:val="28"/>
          <w:szCs w:val="28"/>
        </w:rPr>
        <w:t xml:space="preserve"> не звільняє особу від обов’язків: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повідомити </w:t>
      </w:r>
      <w:r>
        <w:rPr>
          <w:b w:val="0"/>
          <w:snapToGrid/>
          <w:sz w:val="28"/>
          <w:szCs w:val="28"/>
        </w:rPr>
        <w:t>начальника Академії</w:t>
      </w:r>
      <w:r w:rsidRPr="003B61BD">
        <w:rPr>
          <w:b w:val="0"/>
          <w:snapToGrid/>
          <w:sz w:val="28"/>
          <w:szCs w:val="28"/>
        </w:rPr>
        <w:t xml:space="preserve"> про конфлікт інтересів;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не вчиняти дій і не приймати рішень в умовах реального конфлікту інтересів.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роз’ясненням, пізніше було виявлено конфлікт інтересів. </w:t>
      </w:r>
    </w:p>
    <w:p w:rsidR="003B61BD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lastRenderedPageBreak/>
        <w:t>2.7</w:t>
      </w:r>
      <w:r w:rsidR="003B61BD">
        <w:rPr>
          <w:b w:val="0"/>
          <w:snapToGrid/>
          <w:sz w:val="28"/>
          <w:szCs w:val="28"/>
        </w:rPr>
        <w:t xml:space="preserve">. </w:t>
      </w:r>
      <w:r w:rsidR="003B61BD" w:rsidRPr="003B61BD">
        <w:rPr>
          <w:b w:val="0"/>
          <w:snapToGrid/>
          <w:sz w:val="28"/>
          <w:szCs w:val="28"/>
        </w:rPr>
        <w:t xml:space="preserve">У разі виникнення реального чи потенційного конфлікту інтересів у посадової особи </w:t>
      </w:r>
      <w:r w:rsidR="003B61BD">
        <w:rPr>
          <w:b w:val="0"/>
          <w:snapToGrid/>
          <w:sz w:val="28"/>
          <w:szCs w:val="28"/>
        </w:rPr>
        <w:t>Академії</w:t>
      </w:r>
      <w:r w:rsidR="003B61BD" w:rsidRPr="003B61BD">
        <w:rPr>
          <w:b w:val="0"/>
          <w:snapToGrid/>
          <w:sz w:val="28"/>
          <w:szCs w:val="28"/>
        </w:rPr>
        <w:t xml:space="preserve">, яка </w:t>
      </w:r>
      <w:r w:rsidR="003B61BD">
        <w:rPr>
          <w:b w:val="0"/>
          <w:snapToGrid/>
          <w:sz w:val="28"/>
          <w:szCs w:val="28"/>
        </w:rPr>
        <w:t xml:space="preserve">входить до складу колегіального, дорадчого чи робочого </w:t>
      </w:r>
      <w:r w:rsidR="003B61BD" w:rsidRPr="003B61BD">
        <w:rPr>
          <w:b w:val="0"/>
          <w:snapToGrid/>
          <w:sz w:val="28"/>
          <w:szCs w:val="28"/>
        </w:rPr>
        <w:t>органу (Вчена рада</w:t>
      </w:r>
      <w:r w:rsidR="003B61BD">
        <w:rPr>
          <w:b w:val="0"/>
          <w:snapToGrid/>
          <w:sz w:val="28"/>
          <w:szCs w:val="28"/>
        </w:rPr>
        <w:t xml:space="preserve"> Академії</w:t>
      </w:r>
      <w:r w:rsidR="003B61BD" w:rsidRPr="003B61BD">
        <w:rPr>
          <w:b w:val="0"/>
          <w:snapToGrid/>
          <w:sz w:val="28"/>
          <w:szCs w:val="28"/>
        </w:rPr>
        <w:t>,</w:t>
      </w:r>
      <w:r w:rsidR="003B61BD">
        <w:rPr>
          <w:b w:val="0"/>
          <w:snapToGrid/>
          <w:sz w:val="28"/>
          <w:szCs w:val="28"/>
        </w:rPr>
        <w:t xml:space="preserve"> Науково-технічна рада, Методична рада, атестаційна комісія по роботі з офіцерськими кадрами приймальна комісія</w:t>
      </w:r>
      <w:r w:rsidR="003B61BD" w:rsidRPr="003B61BD">
        <w:rPr>
          <w:b w:val="0"/>
          <w:snapToGrid/>
          <w:sz w:val="28"/>
          <w:szCs w:val="28"/>
        </w:rPr>
        <w:t xml:space="preserve">, тендерний комітет тощо), вона не має права брати участь у прийнятті рішення цим органом, а саме: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>забороняється враховувати особу, у якої виник реальний чи потенційний конфлікт інтересів під час визначення кількості членів, необхідних для правомочності розгляду</w:t>
      </w:r>
      <w:r w:rsidR="00357EBF">
        <w:rPr>
          <w:b w:val="0"/>
          <w:snapToGrid/>
          <w:sz w:val="28"/>
          <w:szCs w:val="28"/>
        </w:rPr>
        <w:t xml:space="preserve"> колегіальним, дорадчим чи робочим </w:t>
      </w:r>
      <w:r w:rsidRPr="003B61BD">
        <w:rPr>
          <w:b w:val="0"/>
          <w:snapToGrid/>
          <w:sz w:val="28"/>
          <w:szCs w:val="28"/>
        </w:rPr>
        <w:t xml:space="preserve">органом відповідного питання;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>забороняється участь особи, у якої виник реальний чи потенційний конфлікт інтересів в розгляді (обговоренні) такого питання;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>забороняється участь особи, у якої виник реальний чи потенційний конфлікт інтересів в прийняти рішення колегіальним</w:t>
      </w:r>
      <w:r w:rsidR="00357EBF">
        <w:rPr>
          <w:b w:val="0"/>
          <w:snapToGrid/>
          <w:sz w:val="28"/>
          <w:szCs w:val="28"/>
        </w:rPr>
        <w:t xml:space="preserve">, дорадчим чи робочим </w:t>
      </w:r>
      <w:r w:rsidRPr="003B61BD">
        <w:rPr>
          <w:b w:val="0"/>
          <w:snapToGrid/>
          <w:sz w:val="28"/>
          <w:szCs w:val="28"/>
        </w:rPr>
        <w:t xml:space="preserve"> органом (голосуванні) по такому питанню, а саме голосувати «за», «проти», «утримався».</w:t>
      </w:r>
    </w:p>
    <w:p w:rsidR="00357EBF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2.8</w:t>
      </w:r>
      <w:r w:rsidR="00357EBF">
        <w:rPr>
          <w:b w:val="0"/>
          <w:snapToGrid/>
          <w:sz w:val="28"/>
          <w:szCs w:val="28"/>
        </w:rPr>
        <w:t xml:space="preserve">. </w:t>
      </w:r>
      <w:r w:rsidR="00357EBF" w:rsidRPr="00357EBF">
        <w:rPr>
          <w:b w:val="0"/>
          <w:snapToGrid/>
          <w:sz w:val="28"/>
          <w:szCs w:val="28"/>
        </w:rPr>
        <w:t xml:space="preserve">Про конфлікт інтересів посадової особи </w:t>
      </w:r>
      <w:r w:rsidR="00357EBF">
        <w:rPr>
          <w:b w:val="0"/>
          <w:snapToGrid/>
          <w:sz w:val="28"/>
          <w:szCs w:val="28"/>
        </w:rPr>
        <w:t>Академії</w:t>
      </w:r>
      <w:r w:rsidR="00357EBF" w:rsidRPr="00357EBF">
        <w:rPr>
          <w:b w:val="0"/>
          <w:snapToGrid/>
          <w:sz w:val="28"/>
          <w:szCs w:val="28"/>
        </w:rPr>
        <w:t xml:space="preserve"> може заявити будь-який інший член відповідного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 або учасник засідання, якого безпосередньо стосується питання, що розглядається. Заява про конфлікт інтересів члена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 заноситься в протокол засідання </w:t>
      </w:r>
      <w:r w:rsidR="00357EBF">
        <w:rPr>
          <w:b w:val="0"/>
          <w:snapToGrid/>
          <w:sz w:val="28"/>
          <w:szCs w:val="28"/>
        </w:rPr>
        <w:t xml:space="preserve">відповідного </w:t>
      </w:r>
      <w:r w:rsidR="00357EBF" w:rsidRPr="00357EBF">
        <w:rPr>
          <w:b w:val="0"/>
          <w:snapToGrid/>
          <w:sz w:val="28"/>
          <w:szCs w:val="28"/>
        </w:rPr>
        <w:t>органу.</w:t>
      </w:r>
    </w:p>
    <w:p w:rsidR="00357EBF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2.9</w:t>
      </w:r>
      <w:r w:rsidR="00357EBF">
        <w:rPr>
          <w:b w:val="0"/>
          <w:snapToGrid/>
          <w:sz w:val="28"/>
          <w:szCs w:val="28"/>
        </w:rPr>
        <w:t>. У разі якщо неучасть</w:t>
      </w:r>
      <w:r w:rsidR="00357EBF" w:rsidRPr="00357EBF">
        <w:rPr>
          <w:b w:val="0"/>
          <w:snapToGrid/>
          <w:sz w:val="28"/>
          <w:szCs w:val="28"/>
        </w:rPr>
        <w:t xml:space="preserve"> посадової особи </w:t>
      </w:r>
      <w:r w:rsidR="00357EBF">
        <w:rPr>
          <w:b w:val="0"/>
          <w:snapToGrid/>
          <w:sz w:val="28"/>
          <w:szCs w:val="28"/>
        </w:rPr>
        <w:t>Академії</w:t>
      </w:r>
      <w:r w:rsidR="00357EBF" w:rsidRPr="00357EBF">
        <w:rPr>
          <w:b w:val="0"/>
          <w:snapToGrid/>
          <w:sz w:val="28"/>
          <w:szCs w:val="28"/>
        </w:rPr>
        <w:t>, яка входить до складу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органом.</w:t>
      </w:r>
    </w:p>
    <w:p w:rsidR="00755F5D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2.10</w:t>
      </w:r>
      <w:r w:rsidR="00755F5D">
        <w:rPr>
          <w:b w:val="0"/>
          <w:snapToGrid/>
          <w:sz w:val="28"/>
          <w:szCs w:val="28"/>
        </w:rPr>
        <w:t xml:space="preserve">. </w:t>
      </w:r>
      <w:r w:rsidR="00755F5D" w:rsidRPr="00755F5D">
        <w:rPr>
          <w:b w:val="0"/>
          <w:snapToGrid/>
          <w:sz w:val="28"/>
          <w:szCs w:val="28"/>
        </w:rPr>
        <w:t>Особи, уповноважені на ведення протоколів колегіальних</w:t>
      </w:r>
      <w:r w:rsidR="00755F5D">
        <w:rPr>
          <w:b w:val="0"/>
          <w:snapToGrid/>
          <w:sz w:val="28"/>
          <w:szCs w:val="28"/>
        </w:rPr>
        <w:t>, дорадчих чи робочих</w:t>
      </w:r>
      <w:r w:rsidR="00755F5D" w:rsidRPr="00755F5D">
        <w:rPr>
          <w:b w:val="0"/>
          <w:snapToGrid/>
          <w:sz w:val="28"/>
          <w:szCs w:val="28"/>
        </w:rPr>
        <w:t xml:space="preserve"> органів (секретарі) зобов'язані протягом одного</w:t>
      </w:r>
      <w:r w:rsidR="00755F5D">
        <w:rPr>
          <w:b w:val="0"/>
          <w:snapToGrid/>
          <w:sz w:val="28"/>
          <w:szCs w:val="28"/>
        </w:rPr>
        <w:t xml:space="preserve"> робочого</w:t>
      </w:r>
      <w:r w:rsidR="00755F5D" w:rsidRPr="00755F5D">
        <w:rPr>
          <w:b w:val="0"/>
          <w:snapToGrid/>
          <w:sz w:val="28"/>
          <w:szCs w:val="28"/>
        </w:rPr>
        <w:t xml:space="preserve"> дня з часу оформлення протоколу надавати витяг з протоколу, в якому було зафіксовано заяву про конфлікт інтересів </w:t>
      </w:r>
      <w:r w:rsidR="00755F5D">
        <w:rPr>
          <w:b w:val="0"/>
          <w:snapToGrid/>
          <w:sz w:val="28"/>
          <w:szCs w:val="28"/>
        </w:rPr>
        <w:t>голові уповноваженого підрозділу з питань запобігання та виявлення</w:t>
      </w:r>
      <w:r w:rsidR="00AA42FF" w:rsidRPr="00946D13">
        <w:rPr>
          <w:b w:val="0"/>
          <w:snapToGrid/>
          <w:sz w:val="28"/>
          <w:szCs w:val="28"/>
        </w:rPr>
        <w:t xml:space="preserve"> </w:t>
      </w:r>
      <w:r w:rsidRPr="00946D13">
        <w:rPr>
          <w:b w:val="0"/>
          <w:snapToGrid/>
          <w:sz w:val="28"/>
          <w:szCs w:val="28"/>
        </w:rPr>
        <w:t>корупції</w:t>
      </w:r>
      <w:r w:rsidR="00755F5D" w:rsidRPr="00755F5D">
        <w:rPr>
          <w:b w:val="0"/>
          <w:snapToGrid/>
          <w:sz w:val="28"/>
          <w:szCs w:val="28"/>
        </w:rPr>
        <w:t>.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</w:p>
    <w:p w:rsidR="006E4884" w:rsidRDefault="006E4884" w:rsidP="006E4884">
      <w:pPr>
        <w:ind w:firstLine="709"/>
        <w:rPr>
          <w:snapToGrid/>
          <w:sz w:val="28"/>
          <w:szCs w:val="28"/>
        </w:rPr>
      </w:pPr>
      <w:r w:rsidRPr="006E4884">
        <w:rPr>
          <w:snapToGrid/>
          <w:sz w:val="28"/>
          <w:szCs w:val="28"/>
        </w:rPr>
        <w:t>3. Заходи зовнішнього та самостійного врегулювання конфлікту інтересів</w:t>
      </w:r>
    </w:p>
    <w:p w:rsidR="006E4884" w:rsidRDefault="006E4884" w:rsidP="006E4884">
      <w:pPr>
        <w:ind w:firstLine="709"/>
        <w:rPr>
          <w:snapToGrid/>
          <w:sz w:val="28"/>
          <w:szCs w:val="28"/>
        </w:rPr>
      </w:pP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>3.1.</w:t>
      </w:r>
      <w:r>
        <w:rPr>
          <w:b w:val="0"/>
          <w:snapToGrid/>
          <w:sz w:val="28"/>
          <w:szCs w:val="28"/>
        </w:rPr>
        <w:t xml:space="preserve"> </w:t>
      </w:r>
      <w:r w:rsidRPr="006E4884">
        <w:rPr>
          <w:b w:val="0"/>
          <w:snapToGrid/>
          <w:sz w:val="28"/>
          <w:szCs w:val="28"/>
        </w:rPr>
        <w:t xml:space="preserve">Зобов’язання </w:t>
      </w:r>
      <w:r>
        <w:rPr>
          <w:b w:val="0"/>
          <w:snapToGrid/>
          <w:sz w:val="28"/>
          <w:szCs w:val="28"/>
        </w:rPr>
        <w:t>посадових осіб Академії</w:t>
      </w:r>
      <w:r w:rsidRPr="006E4884">
        <w:rPr>
          <w:b w:val="0"/>
          <w:snapToGrid/>
          <w:sz w:val="28"/>
          <w:szCs w:val="28"/>
        </w:rPr>
        <w:t xml:space="preserve"> повідомляти не пізніше наступного робочого </w:t>
      </w:r>
      <w:r w:rsidR="00B65DA0">
        <w:rPr>
          <w:b w:val="0"/>
          <w:snapToGrid/>
          <w:sz w:val="28"/>
          <w:szCs w:val="28"/>
        </w:rPr>
        <w:t>дня з моменту, коли вони дізнали</w:t>
      </w:r>
      <w:r w:rsidRPr="006E4884">
        <w:rPr>
          <w:b w:val="0"/>
          <w:snapToGrid/>
          <w:sz w:val="28"/>
          <w:szCs w:val="28"/>
        </w:rPr>
        <w:t xml:space="preserve">ся чи повинні була дізнатися про наявність у них реального чи потенційного конфлікту інтересів </w:t>
      </w:r>
      <w:r>
        <w:rPr>
          <w:b w:val="0"/>
          <w:snapToGrid/>
          <w:sz w:val="28"/>
          <w:szCs w:val="28"/>
        </w:rPr>
        <w:t>начальника Академії</w:t>
      </w:r>
      <w:r w:rsidRPr="006E4884">
        <w:rPr>
          <w:b w:val="0"/>
          <w:snapToGrid/>
          <w:sz w:val="28"/>
          <w:szCs w:val="28"/>
        </w:rPr>
        <w:t xml:space="preserve"> кореспондується з вимогою до </w:t>
      </w:r>
      <w:r>
        <w:rPr>
          <w:b w:val="0"/>
          <w:snapToGrid/>
          <w:sz w:val="28"/>
          <w:szCs w:val="28"/>
        </w:rPr>
        <w:t>нього</w:t>
      </w:r>
      <w:r w:rsidRPr="006E4884">
        <w:rPr>
          <w:b w:val="0"/>
          <w:snapToGrid/>
          <w:sz w:val="28"/>
          <w:szCs w:val="28"/>
        </w:rPr>
        <w:t>: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 xml:space="preserve"> прийняти рішення щодо врегулювання у підлеглої особи конфлікту інтересів протягом двох робочих днів після отримання </w:t>
      </w:r>
      <w:r>
        <w:rPr>
          <w:b w:val="0"/>
          <w:snapToGrid/>
          <w:sz w:val="28"/>
          <w:szCs w:val="28"/>
        </w:rPr>
        <w:t>відповідного рапорту (заяви)</w:t>
      </w:r>
      <w:r w:rsidR="003F5833">
        <w:rPr>
          <w:b w:val="0"/>
          <w:snapToGrid/>
          <w:sz w:val="28"/>
          <w:szCs w:val="28"/>
        </w:rPr>
        <w:t xml:space="preserve"> (частина третя статті 28 Закону України «Про запобігання корупції»)</w:t>
      </w:r>
      <w:r w:rsidRPr="006E4884">
        <w:rPr>
          <w:b w:val="0"/>
          <w:snapToGrid/>
          <w:sz w:val="28"/>
          <w:szCs w:val="28"/>
        </w:rPr>
        <w:t>;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 xml:space="preserve"> повідомити підлеглу особу про прийняте рішення щодо врегулювання конфлікту інтересів</w:t>
      </w:r>
      <w:r w:rsidR="003F5833">
        <w:rPr>
          <w:b w:val="0"/>
          <w:snapToGrid/>
          <w:sz w:val="28"/>
          <w:szCs w:val="28"/>
        </w:rPr>
        <w:t xml:space="preserve"> (частина третя статті 28 Закону України «Про запобігання корупції»)</w:t>
      </w:r>
      <w:r w:rsidRPr="006E4884">
        <w:rPr>
          <w:b w:val="0"/>
          <w:snapToGrid/>
          <w:sz w:val="28"/>
          <w:szCs w:val="28"/>
        </w:rPr>
        <w:t xml:space="preserve">; 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>вжити передбачені Законом</w:t>
      </w:r>
      <w:r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6E4884">
        <w:rPr>
          <w:b w:val="0"/>
          <w:snapToGrid/>
          <w:sz w:val="28"/>
          <w:szCs w:val="28"/>
        </w:rPr>
        <w:t xml:space="preserve"> заходи для запобігання та врегулювання конфлікту інтересів у підлеглої особи (частина </w:t>
      </w:r>
      <w:r w:rsidRPr="006E4884">
        <w:rPr>
          <w:b w:val="0"/>
          <w:snapToGrid/>
          <w:sz w:val="28"/>
          <w:szCs w:val="28"/>
        </w:rPr>
        <w:lastRenderedPageBreak/>
        <w:t>четверта статті 28 Закону</w:t>
      </w:r>
      <w:r w:rsidR="003F5833"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6E4884">
        <w:rPr>
          <w:b w:val="0"/>
          <w:snapToGrid/>
          <w:sz w:val="28"/>
          <w:szCs w:val="28"/>
        </w:rPr>
        <w:t xml:space="preserve">). 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Саме </w:t>
      </w:r>
      <w:r>
        <w:rPr>
          <w:b w:val="0"/>
          <w:snapToGrid/>
          <w:sz w:val="28"/>
          <w:szCs w:val="28"/>
        </w:rPr>
        <w:t xml:space="preserve">начальник Академії володіє </w:t>
      </w:r>
      <w:r w:rsidRPr="003F5833">
        <w:rPr>
          <w:b w:val="0"/>
          <w:snapToGrid/>
          <w:sz w:val="28"/>
          <w:szCs w:val="28"/>
        </w:rPr>
        <w:t xml:space="preserve">ситуацією у підконтрольній чи підпорядкованій сфері, обізнаний з обсягом повноважень підлеглих осіб та способами реалізації таких повноважень, </w:t>
      </w:r>
      <w:r>
        <w:rPr>
          <w:b w:val="0"/>
          <w:snapToGrid/>
          <w:sz w:val="28"/>
          <w:szCs w:val="28"/>
        </w:rPr>
        <w:t>у</w:t>
      </w:r>
      <w:r w:rsidRPr="003F5833">
        <w:rPr>
          <w:b w:val="0"/>
          <w:snapToGrid/>
          <w:sz w:val="28"/>
          <w:szCs w:val="28"/>
        </w:rPr>
        <w:t>повноваж</w:t>
      </w:r>
      <w:r>
        <w:rPr>
          <w:b w:val="0"/>
          <w:snapToGrid/>
          <w:sz w:val="28"/>
          <w:szCs w:val="28"/>
        </w:rPr>
        <w:t>е</w:t>
      </w:r>
      <w:r w:rsidRPr="003F5833">
        <w:rPr>
          <w:b w:val="0"/>
          <w:snapToGrid/>
          <w:sz w:val="28"/>
          <w:szCs w:val="28"/>
        </w:rPr>
        <w:t>ний ухвалювати рішення щодо підлеглих, а отже має всі можливості для вжиття ефективних заходів з урахуванням всіх обставин, а також передбачити наслідки таких заходів.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3.2. </w:t>
      </w:r>
      <w:r w:rsidRPr="003F5833">
        <w:rPr>
          <w:b w:val="0"/>
          <w:snapToGrid/>
          <w:sz w:val="28"/>
          <w:szCs w:val="28"/>
        </w:rPr>
        <w:t>Зовнішнє врегулювання конфлікту інтересів здійснюється шляхом: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 </w:t>
      </w:r>
      <w:r w:rsidRPr="003F5833">
        <w:rPr>
          <w:b w:val="0"/>
          <w:snapToGrid/>
          <w:sz w:val="28"/>
          <w:szCs w:val="28"/>
        </w:rPr>
        <w:t xml:space="preserve"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застосування зовнішнього контролю за виконанням посадовою особою відповідного завдання, вчиненням нею певних дій чи прийняття рішень;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обмеження доступу посадової особи до певної інформації;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>перегляду обсягу службових повноважень особи;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переведення особи на іншу посаду;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>звільнення особи.</w:t>
      </w:r>
    </w:p>
    <w:p w:rsidR="00D22400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3.3. Рішення начальника Академії щодо застосування заходів зовнішнього врегулювання конфлікту інтересів оформлюється документально в письмовому наказі начальника Академії, а також розпорядженні, функціональних обов’язках.</w:t>
      </w:r>
    </w:p>
    <w:p w:rsidR="00D22400" w:rsidRPr="00653E9B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У наказі про застосування заходів зовнішнього врегулювання конфлікту інтересів зазначаються:</w:t>
      </w:r>
    </w:p>
    <w:p w:rsidR="00D22400" w:rsidRPr="00653E9B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підстави для застосування зовнішнього врегулювання конфлікту інтересів;</w:t>
      </w:r>
    </w:p>
    <w:p w:rsidR="00D22400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мета застосування зовнішнього</w:t>
      </w:r>
      <w:r w:rsidR="00653E9B" w:rsidRPr="00653E9B">
        <w:rPr>
          <w:b w:val="0"/>
          <w:snapToGrid/>
          <w:sz w:val="28"/>
          <w:szCs w:val="28"/>
        </w:rPr>
        <w:t xml:space="preserve"> врегулювання</w:t>
      </w:r>
      <w:r w:rsidRPr="00653E9B">
        <w:rPr>
          <w:b w:val="0"/>
          <w:snapToGrid/>
          <w:sz w:val="28"/>
          <w:szCs w:val="28"/>
        </w:rPr>
        <w:t xml:space="preserve"> конфлікту інтересів</w:t>
      </w:r>
      <w:r w:rsidR="005459BC" w:rsidRPr="00653E9B">
        <w:rPr>
          <w:b w:val="0"/>
          <w:snapToGrid/>
          <w:sz w:val="28"/>
          <w:szCs w:val="28"/>
        </w:rPr>
        <w:t>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застосований захід зовнішнього врегулювання конфлікту інтересів відповідно до переліку, передбаченого частиною першою статті 29 Закону України «Про запобігання корупції»;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прізвище, ім’я, по батькові особи, стосовно якої застосовується зовнішнє врегулювання конфлікту інтересів, та її посада;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дата, з якої починає застосовуватися захід зовнішнього врегулювання, або період часу, упродовж якого він застосовується;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які саме дії мають бути вчинені та ким саме або вчинення яких дій забороняється.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 рішенням про застосування зовнішнього врегулювання конфлікту інтересів мають бути ознайомлені особа, стосовно якої вон</w:t>
      </w:r>
      <w:r w:rsidR="00142A0B">
        <w:rPr>
          <w:b w:val="0"/>
          <w:snapToGrid/>
          <w:sz w:val="28"/>
          <w:szCs w:val="28"/>
        </w:rPr>
        <w:t>о</w:t>
      </w:r>
      <w:r>
        <w:rPr>
          <w:b w:val="0"/>
          <w:snapToGrid/>
          <w:sz w:val="28"/>
          <w:szCs w:val="28"/>
        </w:rPr>
        <w:t xml:space="preserve"> застосован</w:t>
      </w:r>
      <w:r w:rsidR="00142A0B">
        <w:rPr>
          <w:b w:val="0"/>
          <w:snapToGrid/>
          <w:sz w:val="28"/>
          <w:szCs w:val="28"/>
        </w:rPr>
        <w:t>е</w:t>
      </w:r>
      <w:r>
        <w:rPr>
          <w:b w:val="0"/>
          <w:snapToGrid/>
          <w:sz w:val="28"/>
          <w:szCs w:val="28"/>
        </w:rPr>
        <w:t>, її безпосередній</w:t>
      </w:r>
      <w:r w:rsidR="00142A0B">
        <w:rPr>
          <w:b w:val="0"/>
          <w:snapToGrid/>
          <w:sz w:val="28"/>
          <w:szCs w:val="28"/>
        </w:rPr>
        <w:t xml:space="preserve"> начальник (командир) та інші особи, на яких покладаються обов’язки у зв’язку з реалізацією заходу зовнішнього врегулювання.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Рішення може бути оскаржене особою, стосовно якої застосовано захід зовнішнього врегулювання, у порядку, установленому законодавством для оскарження рішень начальника (командира).</w:t>
      </w:r>
    </w:p>
    <w:p w:rsidR="00AE0F7E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</w:t>
      </w:r>
      <w:r w:rsidR="00AE0F7E">
        <w:rPr>
          <w:b w:val="0"/>
          <w:snapToGrid/>
          <w:sz w:val="28"/>
          <w:szCs w:val="28"/>
        </w:rPr>
        <w:t xml:space="preserve">.4. </w:t>
      </w:r>
      <w:r w:rsidR="00AE0F7E" w:rsidRPr="00AE0F7E">
        <w:rPr>
          <w:b w:val="0"/>
          <w:snapToGrid/>
          <w:sz w:val="28"/>
          <w:szCs w:val="28"/>
        </w:rPr>
        <w:t xml:space="preserve">Усунення посадової особи </w:t>
      </w:r>
      <w:r w:rsidR="00AE0F7E">
        <w:rPr>
          <w:b w:val="0"/>
          <w:snapToGrid/>
          <w:sz w:val="28"/>
          <w:szCs w:val="28"/>
        </w:rPr>
        <w:t>Академії</w:t>
      </w:r>
      <w:r w:rsidR="00AE0F7E" w:rsidRPr="00AE0F7E">
        <w:rPr>
          <w:b w:val="0"/>
          <w:snapToGrid/>
          <w:sz w:val="28"/>
          <w:szCs w:val="28"/>
        </w:rPr>
        <w:t xml:space="preserve"> від виконання завдання, вчинення дій, прийняття рішення чи участі в його прийнятті в умовах реального чи потенційного конфлікту інтересів здійснюється за рішенням </w:t>
      </w:r>
      <w:r w:rsidR="00AE0F7E">
        <w:rPr>
          <w:b w:val="0"/>
          <w:snapToGrid/>
          <w:sz w:val="28"/>
          <w:szCs w:val="28"/>
        </w:rPr>
        <w:t>начальника Академії</w:t>
      </w:r>
      <w:r w:rsidR="00AE0F7E" w:rsidRPr="00AE0F7E">
        <w:rPr>
          <w:b w:val="0"/>
          <w:snapToGrid/>
          <w:sz w:val="28"/>
          <w:szCs w:val="28"/>
        </w:rPr>
        <w:t>, у випадках, якщо конфлікт інтересів не має постійного характеру та за умови можливості залучення до прийняття такого рішення аб</w:t>
      </w:r>
      <w:r>
        <w:rPr>
          <w:b w:val="0"/>
          <w:snapToGrid/>
          <w:sz w:val="28"/>
          <w:szCs w:val="28"/>
        </w:rPr>
        <w:t>о вчинення відповідних дій іншим військовослужбовцем (службовцем, працівником) Академії</w:t>
      </w:r>
      <w:r w:rsidR="00AE0F7E" w:rsidRPr="00AE0F7E">
        <w:rPr>
          <w:b w:val="0"/>
          <w:snapToGrid/>
          <w:sz w:val="28"/>
          <w:szCs w:val="28"/>
        </w:rPr>
        <w:t>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3.5. </w:t>
      </w:r>
      <w:r w:rsidRPr="00142A0B">
        <w:rPr>
          <w:b w:val="0"/>
          <w:snapToGrid/>
          <w:sz w:val="28"/>
          <w:szCs w:val="28"/>
        </w:rPr>
        <w:t xml:space="preserve">Обмеження доступу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142A0B">
        <w:rPr>
          <w:b w:val="0"/>
          <w:snapToGrid/>
          <w:sz w:val="28"/>
          <w:szCs w:val="28"/>
        </w:rPr>
        <w:t xml:space="preserve"> до певної інформації </w:t>
      </w:r>
      <w:r w:rsidRPr="00142A0B">
        <w:rPr>
          <w:b w:val="0"/>
          <w:snapToGrid/>
          <w:sz w:val="28"/>
          <w:szCs w:val="28"/>
        </w:rPr>
        <w:lastRenderedPageBreak/>
        <w:t xml:space="preserve">здійснюється за рішенням </w:t>
      </w:r>
      <w:r>
        <w:rPr>
          <w:b w:val="0"/>
          <w:snapToGrid/>
          <w:sz w:val="28"/>
          <w:szCs w:val="28"/>
        </w:rPr>
        <w:t>начальника Академії</w:t>
      </w:r>
      <w:r w:rsidRPr="00142A0B">
        <w:rPr>
          <w:b w:val="0"/>
          <w:snapToGrid/>
          <w:sz w:val="28"/>
          <w:szCs w:val="28"/>
        </w:rPr>
        <w:t xml:space="preserve">, у випадку, якщо конфлікт інтересів пов'язаний з таким доступом та має постійний характер,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</w:t>
      </w:r>
      <w:r>
        <w:rPr>
          <w:b w:val="0"/>
          <w:snapToGrid/>
          <w:sz w:val="28"/>
          <w:szCs w:val="28"/>
        </w:rPr>
        <w:t>військово</w:t>
      </w:r>
      <w:r w:rsidR="00D10202">
        <w:rPr>
          <w:b w:val="0"/>
          <w:snapToGrid/>
          <w:sz w:val="28"/>
          <w:szCs w:val="28"/>
        </w:rPr>
        <w:t>службовцю (службовцю, працівнику</w:t>
      </w:r>
      <w:r>
        <w:rPr>
          <w:b w:val="0"/>
          <w:snapToGrid/>
          <w:sz w:val="28"/>
          <w:szCs w:val="28"/>
        </w:rPr>
        <w:t>) Академії</w:t>
      </w:r>
      <w:r w:rsidRPr="00142A0B">
        <w:rPr>
          <w:b w:val="0"/>
          <w:snapToGrid/>
          <w:sz w:val="28"/>
          <w:szCs w:val="28"/>
        </w:rPr>
        <w:t>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3.6. </w:t>
      </w:r>
      <w:r w:rsidRPr="00D10202">
        <w:rPr>
          <w:b w:val="0"/>
          <w:snapToGrid/>
          <w:sz w:val="28"/>
          <w:szCs w:val="28"/>
        </w:rPr>
        <w:t xml:space="preserve">Перегляд обсягу службових повноважень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здійснюється за рішенням </w:t>
      </w:r>
      <w:r>
        <w:rPr>
          <w:b w:val="0"/>
          <w:snapToGrid/>
          <w:sz w:val="28"/>
          <w:szCs w:val="28"/>
        </w:rPr>
        <w:t>начальник Академії</w:t>
      </w:r>
      <w:r w:rsidRPr="00D10202">
        <w:rPr>
          <w:b w:val="0"/>
          <w:snapToGrid/>
          <w:sz w:val="28"/>
          <w:szCs w:val="28"/>
        </w:rPr>
        <w:t xml:space="preserve"> у разі, якщо конфлікт інтересів у її діяльності має постійний характер, пов'язаний з конкретним повноваженням особи,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</w:t>
      </w:r>
      <w:r>
        <w:rPr>
          <w:b w:val="0"/>
          <w:snapToGrid/>
          <w:sz w:val="28"/>
          <w:szCs w:val="28"/>
        </w:rPr>
        <w:t>військовослужбовця (службовця, працівника) Академії</w:t>
      </w:r>
      <w:r w:rsidRPr="00D10202">
        <w:rPr>
          <w:b w:val="0"/>
          <w:snapToGrid/>
          <w:sz w:val="28"/>
          <w:szCs w:val="28"/>
        </w:rPr>
        <w:t>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3.7. </w:t>
      </w:r>
      <w:r w:rsidRPr="00D10202">
        <w:rPr>
          <w:b w:val="0"/>
          <w:snapToGrid/>
          <w:sz w:val="28"/>
          <w:szCs w:val="28"/>
        </w:rPr>
        <w:t xml:space="preserve">Службові повноваження здійснюються посадовою особою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під зовнішнім контролем у разі, якщо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інтересів, обмеження її доступу до інформації чи перегляд її повноважень є неможливим та відсутні підстави для її переведення на іншу посаду або звільнення.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3.8. </w:t>
      </w:r>
      <w:r w:rsidRPr="00D10202">
        <w:rPr>
          <w:b w:val="0"/>
          <w:snapToGrid/>
          <w:sz w:val="28"/>
          <w:szCs w:val="28"/>
        </w:rPr>
        <w:t xml:space="preserve">Зовнішній контроль в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здійснюється в таких формах: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 xml:space="preserve">перевірка </w:t>
      </w:r>
      <w:r>
        <w:rPr>
          <w:b w:val="0"/>
          <w:snapToGrid/>
          <w:sz w:val="28"/>
          <w:szCs w:val="28"/>
        </w:rPr>
        <w:t>особ</w:t>
      </w:r>
      <w:r w:rsidR="00EB6566">
        <w:rPr>
          <w:b w:val="0"/>
          <w:snapToGrid/>
          <w:sz w:val="28"/>
          <w:szCs w:val="28"/>
        </w:rPr>
        <w:t>ою</w:t>
      </w:r>
      <w:r>
        <w:rPr>
          <w:b w:val="0"/>
          <w:snapToGrid/>
          <w:sz w:val="28"/>
          <w:szCs w:val="28"/>
        </w:rPr>
        <w:t xml:space="preserve"> (особ</w:t>
      </w:r>
      <w:r w:rsidR="00EB6566">
        <w:rPr>
          <w:b w:val="0"/>
          <w:snapToGrid/>
          <w:sz w:val="28"/>
          <w:szCs w:val="28"/>
        </w:rPr>
        <w:t>ами</w:t>
      </w:r>
      <w:r>
        <w:rPr>
          <w:b w:val="0"/>
          <w:snapToGrid/>
          <w:sz w:val="28"/>
          <w:szCs w:val="28"/>
        </w:rPr>
        <w:t>)</w:t>
      </w:r>
      <w:r w:rsidRPr="00D10202">
        <w:rPr>
          <w:b w:val="0"/>
          <w:snapToGrid/>
          <w:sz w:val="28"/>
          <w:szCs w:val="28"/>
        </w:rPr>
        <w:t>, визначен</w:t>
      </w:r>
      <w:r w:rsidR="00EB6566">
        <w:rPr>
          <w:b w:val="0"/>
          <w:snapToGrid/>
          <w:sz w:val="28"/>
          <w:szCs w:val="28"/>
        </w:rPr>
        <w:t>ою</w:t>
      </w:r>
      <w:r w:rsidRPr="00D10202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>начальником Академії</w:t>
      </w:r>
      <w:r w:rsidRPr="00D10202">
        <w:rPr>
          <w:b w:val="0"/>
          <w:snapToGrid/>
          <w:sz w:val="28"/>
          <w:szCs w:val="28"/>
        </w:rPr>
        <w:t xml:space="preserve">, стану та результатів виконання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 xml:space="preserve">особою завдання, вчинення нею дій, змісту рішень чи проектів рішень, що приймаються або розробляються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>особою або відповідним колегіальним</w:t>
      </w:r>
      <w:r>
        <w:rPr>
          <w:b w:val="0"/>
          <w:snapToGrid/>
          <w:sz w:val="28"/>
          <w:szCs w:val="28"/>
        </w:rPr>
        <w:t>, дорадчим чи робочим</w:t>
      </w:r>
      <w:r w:rsidRPr="00D10202">
        <w:rPr>
          <w:b w:val="0"/>
          <w:snapToGrid/>
          <w:sz w:val="28"/>
          <w:szCs w:val="28"/>
        </w:rPr>
        <w:t xml:space="preserve"> органом з питань, пов’язаних із предметом конфлікту інтересів; 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 xml:space="preserve">виконання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 xml:space="preserve">особою завдання, вчинення нею дій, розгляд справ, підготовка та прийняття нею рішень у присутності </w:t>
      </w:r>
      <w:r>
        <w:rPr>
          <w:b w:val="0"/>
          <w:snapToGrid/>
          <w:sz w:val="28"/>
          <w:szCs w:val="28"/>
        </w:rPr>
        <w:t>ос</w:t>
      </w:r>
      <w:r w:rsidR="00EB6566">
        <w:rPr>
          <w:b w:val="0"/>
          <w:snapToGrid/>
          <w:sz w:val="28"/>
          <w:szCs w:val="28"/>
        </w:rPr>
        <w:t>оби</w:t>
      </w:r>
      <w:r>
        <w:rPr>
          <w:b w:val="0"/>
          <w:snapToGrid/>
          <w:sz w:val="28"/>
          <w:szCs w:val="28"/>
        </w:rPr>
        <w:t xml:space="preserve"> (ос</w:t>
      </w:r>
      <w:r w:rsidR="00EB6566">
        <w:rPr>
          <w:b w:val="0"/>
          <w:snapToGrid/>
          <w:sz w:val="28"/>
          <w:szCs w:val="28"/>
        </w:rPr>
        <w:t>іб</w:t>
      </w:r>
      <w:r>
        <w:rPr>
          <w:b w:val="0"/>
          <w:snapToGrid/>
          <w:sz w:val="28"/>
          <w:szCs w:val="28"/>
        </w:rPr>
        <w:t>)</w:t>
      </w:r>
      <w:r w:rsidRPr="00D10202">
        <w:rPr>
          <w:b w:val="0"/>
          <w:snapToGrid/>
          <w:sz w:val="28"/>
          <w:szCs w:val="28"/>
        </w:rPr>
        <w:t>, визначен</w:t>
      </w:r>
      <w:r w:rsidR="00EB6566">
        <w:rPr>
          <w:b w:val="0"/>
          <w:snapToGrid/>
          <w:sz w:val="28"/>
          <w:szCs w:val="28"/>
        </w:rPr>
        <w:t>ої</w:t>
      </w:r>
      <w:r>
        <w:rPr>
          <w:b w:val="0"/>
          <w:snapToGrid/>
          <w:sz w:val="28"/>
          <w:szCs w:val="28"/>
        </w:rPr>
        <w:t xml:space="preserve"> начальником Академії</w:t>
      </w:r>
      <w:r w:rsidRPr="00D10202">
        <w:rPr>
          <w:b w:val="0"/>
          <w:snapToGrid/>
          <w:sz w:val="28"/>
          <w:szCs w:val="28"/>
        </w:rPr>
        <w:t>.</w:t>
      </w:r>
    </w:p>
    <w:p w:rsidR="00EB6566" w:rsidRDefault="00EB656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3.9. </w:t>
      </w:r>
      <w:r w:rsidRPr="00EB6566">
        <w:rPr>
          <w:b w:val="0"/>
          <w:snapToGrid/>
          <w:sz w:val="28"/>
          <w:szCs w:val="28"/>
        </w:rPr>
        <w:t>У рішенні про здійснення зовнішнього контролю визначаються форма контролю, уповноважен</w:t>
      </w:r>
      <w:r>
        <w:rPr>
          <w:b w:val="0"/>
          <w:snapToGrid/>
          <w:sz w:val="28"/>
          <w:szCs w:val="28"/>
        </w:rPr>
        <w:t>а</w:t>
      </w:r>
      <w:r w:rsidRPr="00EB6566">
        <w:rPr>
          <w:b w:val="0"/>
          <w:snapToGrid/>
          <w:sz w:val="28"/>
          <w:szCs w:val="28"/>
        </w:rPr>
        <w:t xml:space="preserve"> на проведення контролю </w:t>
      </w:r>
      <w:r>
        <w:rPr>
          <w:b w:val="0"/>
          <w:snapToGrid/>
          <w:sz w:val="28"/>
          <w:szCs w:val="28"/>
        </w:rPr>
        <w:t>особа (особи)</w:t>
      </w:r>
      <w:r w:rsidRPr="00EB6566">
        <w:rPr>
          <w:b w:val="0"/>
          <w:snapToGrid/>
          <w:sz w:val="28"/>
          <w:szCs w:val="28"/>
        </w:rPr>
        <w:t>, а також обов'язки</w:t>
      </w:r>
      <w:r>
        <w:rPr>
          <w:b w:val="0"/>
          <w:snapToGrid/>
          <w:sz w:val="28"/>
          <w:szCs w:val="28"/>
        </w:rPr>
        <w:t xml:space="preserve"> посадової</w:t>
      </w:r>
      <w:r w:rsidRPr="00EB6566">
        <w:rPr>
          <w:b w:val="0"/>
          <w:snapToGrid/>
          <w:sz w:val="28"/>
          <w:szCs w:val="28"/>
        </w:rPr>
        <w:t xml:space="preserve"> особи у зв'язку із застосуванням зовнішнього контролю за виконанням нею відповідного завдання, вчиненням нею дій чи прийняття рішень. </w:t>
      </w:r>
    </w:p>
    <w:p w:rsidR="00EB6566" w:rsidRDefault="00EB656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3.10</w:t>
      </w:r>
      <w:r w:rsidRPr="00EB6566">
        <w:rPr>
          <w:b w:val="0"/>
          <w:snapToGrid/>
          <w:sz w:val="28"/>
          <w:szCs w:val="28"/>
        </w:rPr>
        <w:t xml:space="preserve">. Якщо конфлікт інтересів виникає у зв'язку з діяльністю </w:t>
      </w:r>
      <w:r>
        <w:rPr>
          <w:b w:val="0"/>
          <w:snapToGrid/>
          <w:sz w:val="28"/>
          <w:szCs w:val="28"/>
        </w:rPr>
        <w:t xml:space="preserve">посадової </w:t>
      </w:r>
      <w:r w:rsidRPr="00EB6566">
        <w:rPr>
          <w:b w:val="0"/>
          <w:snapToGrid/>
          <w:sz w:val="28"/>
          <w:szCs w:val="28"/>
        </w:rPr>
        <w:t>особи у складі колегіального</w:t>
      </w:r>
      <w:r>
        <w:rPr>
          <w:b w:val="0"/>
          <w:snapToGrid/>
          <w:sz w:val="28"/>
          <w:szCs w:val="28"/>
        </w:rPr>
        <w:t>, дорадчого чи робочого</w:t>
      </w:r>
      <w:r w:rsidRPr="00EB6566">
        <w:rPr>
          <w:b w:val="0"/>
          <w:snapToGrid/>
          <w:sz w:val="28"/>
          <w:szCs w:val="28"/>
        </w:rPr>
        <w:t xml:space="preserve"> органу, рішення про здійснення зовнішнього контролю приймається відповідним органом.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3.11. </w:t>
      </w:r>
      <w:r w:rsidRPr="007D251F">
        <w:rPr>
          <w:b w:val="0"/>
          <w:snapToGrid/>
          <w:sz w:val="28"/>
          <w:szCs w:val="28"/>
        </w:rPr>
        <w:t xml:space="preserve">Переведення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 xml:space="preserve"> на іншу посаду у зв'язку з наявністю реального чи потенційного конфлікту інтересів здійснюється за рішенням </w:t>
      </w:r>
      <w:r>
        <w:rPr>
          <w:b w:val="0"/>
          <w:snapToGrid/>
          <w:sz w:val="28"/>
          <w:szCs w:val="28"/>
        </w:rPr>
        <w:t>начальника Академії</w:t>
      </w:r>
      <w:r w:rsidRPr="007D251F">
        <w:rPr>
          <w:b w:val="0"/>
          <w:snapToGrid/>
          <w:sz w:val="28"/>
          <w:szCs w:val="28"/>
        </w:rPr>
        <w:t>, якщо конфлікт інтересів у її діяльності має постійний характер і не може бути врегульований шляхом усунення такої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 та за наявності вакантної посади, яка за своїми характеристиками відповідає особистим та професійним якостям особи.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3.12. </w:t>
      </w:r>
      <w:r w:rsidRPr="007D251F">
        <w:rPr>
          <w:b w:val="0"/>
          <w:snapToGrid/>
          <w:sz w:val="28"/>
          <w:szCs w:val="28"/>
        </w:rPr>
        <w:t xml:space="preserve">Переведення на іншу посаду може здійснюватися лише за згодою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>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3.13. </w:t>
      </w:r>
      <w:r w:rsidRPr="007D251F">
        <w:rPr>
          <w:b w:val="0"/>
          <w:snapToGrid/>
          <w:sz w:val="28"/>
          <w:szCs w:val="28"/>
        </w:rPr>
        <w:t xml:space="preserve">Звільнення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 xml:space="preserve"> з займаної посади у зв'язку з наявністю конфлікту інтересів здійснюється у разі, якщо реальний чи </w:t>
      </w:r>
      <w:r w:rsidRPr="007D251F">
        <w:rPr>
          <w:b w:val="0"/>
          <w:snapToGrid/>
          <w:sz w:val="28"/>
          <w:szCs w:val="28"/>
        </w:rPr>
        <w:lastRenderedPageBreak/>
        <w:t>потенційний конфлікт інтересів у її діяльності має постійний характер і не може бути врегульований в інший спосіб, в тому числі через відсутність її згоди на переведення або на позбавлення приватного інтересу.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>3</w:t>
      </w:r>
      <w:r w:rsidR="00CD0798">
        <w:rPr>
          <w:b w:val="0"/>
          <w:snapToGrid/>
          <w:sz w:val="28"/>
          <w:szCs w:val="28"/>
        </w:rPr>
        <w:t>.</w:t>
      </w:r>
      <w:r w:rsidR="00CD0798" w:rsidRPr="00946D13">
        <w:rPr>
          <w:b w:val="0"/>
          <w:snapToGrid/>
          <w:sz w:val="28"/>
          <w:szCs w:val="28"/>
        </w:rPr>
        <w:t>14</w:t>
      </w:r>
      <w:r>
        <w:rPr>
          <w:b w:val="0"/>
          <w:snapToGrid/>
          <w:sz w:val="28"/>
          <w:szCs w:val="28"/>
        </w:rPr>
        <w:t xml:space="preserve">. </w:t>
      </w:r>
      <w:r w:rsidRPr="00AA417F">
        <w:rPr>
          <w:b w:val="0"/>
          <w:snapToGrid/>
          <w:sz w:val="28"/>
          <w:szCs w:val="28"/>
        </w:rPr>
        <w:t>Відповідно до положень частини другої статті 29 Закону</w:t>
      </w:r>
      <w:r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AA417F">
        <w:rPr>
          <w:b w:val="0"/>
          <w:snapToGrid/>
          <w:sz w:val="28"/>
          <w:szCs w:val="28"/>
        </w:rPr>
        <w:t>, особи, у яких наявний реальний чи потенційний конфлікт інтересів, можуть самостійно вжити заходів щодо його врегулювання шляхом позба</w:t>
      </w:r>
      <w:r>
        <w:rPr>
          <w:b w:val="0"/>
          <w:snapToGrid/>
          <w:sz w:val="28"/>
          <w:szCs w:val="28"/>
        </w:rPr>
        <w:t xml:space="preserve">влення відповідного приватного </w:t>
      </w:r>
      <w:r w:rsidRPr="00AA417F">
        <w:rPr>
          <w:b w:val="0"/>
          <w:snapToGrid/>
          <w:sz w:val="28"/>
          <w:szCs w:val="28"/>
        </w:rPr>
        <w:t>інтересу</w:t>
      </w:r>
      <w:r>
        <w:rPr>
          <w:b w:val="0"/>
          <w:snapToGrid/>
          <w:sz w:val="28"/>
          <w:szCs w:val="28"/>
        </w:rPr>
        <w:t>. Про самостійне врегулювання конфлікту інтересів особа має доповісти начальникові Академії через безпосереднього начальника (командира) письмово рапортом (заявою) з наданням підтверджувальних документів, а також повідомити уповноважений підрозділ (особу) з питань запобігання і виявлення корупції. Позбавлення приватного інтересу має виключати будь-яку можливість його приховування.</w:t>
      </w:r>
      <w:r w:rsidRPr="00AA417F">
        <w:rPr>
          <w:b w:val="0"/>
          <w:snapToGrid/>
          <w:sz w:val="28"/>
          <w:szCs w:val="28"/>
        </w:rPr>
        <w:t xml:space="preserve"> </w:t>
      </w:r>
    </w:p>
    <w:p w:rsidR="00DA38A0" w:rsidRDefault="00DA38A0" w:rsidP="005E7605">
      <w:pPr>
        <w:tabs>
          <w:tab w:val="left" w:pos="6735"/>
        </w:tabs>
        <w:ind w:firstLine="709"/>
        <w:jc w:val="both"/>
        <w:rPr>
          <w:b w:val="0"/>
          <w:sz w:val="28"/>
          <w:szCs w:val="28"/>
        </w:rPr>
      </w:pPr>
    </w:p>
    <w:p w:rsidR="00CD0798" w:rsidRDefault="00F55A68" w:rsidP="00F55A68">
      <w:pPr>
        <w:tabs>
          <w:tab w:val="left" w:pos="6735"/>
        </w:tabs>
        <w:ind w:firstLine="709"/>
        <w:rPr>
          <w:sz w:val="28"/>
          <w:szCs w:val="28"/>
          <w:lang w:val="ru-RU"/>
        </w:rPr>
      </w:pPr>
      <w:r w:rsidRPr="00F55A68">
        <w:rPr>
          <w:sz w:val="28"/>
          <w:szCs w:val="28"/>
          <w:lang w:val="ru-RU"/>
        </w:rPr>
        <w:t xml:space="preserve">4. </w:t>
      </w:r>
      <w:proofErr w:type="spellStart"/>
      <w:r w:rsidRPr="00F55A68">
        <w:rPr>
          <w:sz w:val="28"/>
          <w:szCs w:val="28"/>
          <w:lang w:val="ru-RU"/>
        </w:rPr>
        <w:t>Відповідальність</w:t>
      </w:r>
      <w:proofErr w:type="spellEnd"/>
      <w:r w:rsidRPr="00F55A68">
        <w:rPr>
          <w:sz w:val="28"/>
          <w:szCs w:val="28"/>
          <w:lang w:val="ru-RU"/>
        </w:rPr>
        <w:t xml:space="preserve"> за </w:t>
      </w:r>
      <w:proofErr w:type="spellStart"/>
      <w:r w:rsidRPr="00F55A68">
        <w:rPr>
          <w:sz w:val="28"/>
          <w:szCs w:val="28"/>
          <w:lang w:val="ru-RU"/>
        </w:rPr>
        <w:t>порушення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вимог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антикорупційного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законодавства</w:t>
      </w:r>
      <w:proofErr w:type="spellEnd"/>
      <w:r w:rsidRPr="00F55A68">
        <w:rPr>
          <w:sz w:val="28"/>
          <w:szCs w:val="28"/>
          <w:lang w:val="ru-RU"/>
        </w:rPr>
        <w:t xml:space="preserve"> з </w:t>
      </w:r>
      <w:proofErr w:type="spellStart"/>
      <w:r w:rsidRPr="00F55A68">
        <w:rPr>
          <w:sz w:val="28"/>
          <w:szCs w:val="28"/>
          <w:lang w:val="ru-RU"/>
        </w:rPr>
        <w:t>питань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запобігання</w:t>
      </w:r>
      <w:proofErr w:type="spellEnd"/>
      <w:r w:rsidRPr="00F55A68">
        <w:rPr>
          <w:sz w:val="28"/>
          <w:szCs w:val="28"/>
          <w:lang w:val="ru-RU"/>
        </w:rPr>
        <w:t xml:space="preserve"> та </w:t>
      </w:r>
      <w:proofErr w:type="spellStart"/>
      <w:r w:rsidRPr="00F55A68">
        <w:rPr>
          <w:sz w:val="28"/>
          <w:szCs w:val="28"/>
          <w:lang w:val="ru-RU"/>
        </w:rPr>
        <w:t>врегулювання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конфлікту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інтересів</w:t>
      </w:r>
      <w:proofErr w:type="spellEnd"/>
    </w:p>
    <w:p w:rsidR="00F55A68" w:rsidRPr="00F55A68" w:rsidRDefault="00F55A68" w:rsidP="00F55A68">
      <w:pPr>
        <w:tabs>
          <w:tab w:val="left" w:pos="6735"/>
        </w:tabs>
        <w:ind w:firstLine="709"/>
        <w:rPr>
          <w:b w:val="0"/>
          <w:sz w:val="28"/>
          <w:szCs w:val="28"/>
          <w:lang w:val="ru-RU"/>
        </w:rPr>
      </w:pPr>
    </w:p>
    <w:p w:rsidR="00F55A68" w:rsidRDefault="00F55A6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z w:val="28"/>
          <w:szCs w:val="28"/>
          <w:lang w:val="ru-RU"/>
        </w:rPr>
      </w:pPr>
      <w:r w:rsidRPr="00F55A68">
        <w:rPr>
          <w:b w:val="0"/>
          <w:sz w:val="28"/>
          <w:szCs w:val="28"/>
          <w:lang w:val="ru-RU"/>
        </w:rPr>
        <w:t xml:space="preserve">4.1. </w:t>
      </w:r>
      <w:proofErr w:type="spellStart"/>
      <w:r>
        <w:rPr>
          <w:b w:val="0"/>
          <w:sz w:val="28"/>
          <w:szCs w:val="28"/>
          <w:lang w:val="ru-RU"/>
        </w:rPr>
        <w:t>Порушення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вимог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щодо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запобігання</w:t>
      </w:r>
      <w:proofErr w:type="spellEnd"/>
      <w:r>
        <w:rPr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b w:val="0"/>
          <w:sz w:val="28"/>
          <w:szCs w:val="28"/>
          <w:lang w:val="ru-RU"/>
        </w:rPr>
        <w:t>врегулювання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конфлікту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інтересів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відноситься</w:t>
      </w:r>
      <w:proofErr w:type="spellEnd"/>
      <w:r>
        <w:rPr>
          <w:b w:val="0"/>
          <w:sz w:val="28"/>
          <w:szCs w:val="28"/>
          <w:lang w:val="ru-RU"/>
        </w:rPr>
        <w:t xml:space="preserve"> до </w:t>
      </w:r>
      <w:proofErr w:type="spellStart"/>
      <w:r>
        <w:rPr>
          <w:b w:val="0"/>
          <w:sz w:val="28"/>
          <w:szCs w:val="28"/>
          <w:lang w:val="ru-RU"/>
        </w:rPr>
        <w:t>порушень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повязаних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із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корупцією</w:t>
      </w:r>
      <w:proofErr w:type="spellEnd"/>
      <w:r>
        <w:rPr>
          <w:b w:val="0"/>
          <w:sz w:val="28"/>
          <w:szCs w:val="28"/>
          <w:lang w:val="ru-RU"/>
        </w:rPr>
        <w:t>.</w:t>
      </w:r>
    </w:p>
    <w:p w:rsidR="00F55A68" w:rsidRDefault="00F55A6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4.2. </w:t>
      </w:r>
      <w:proofErr w:type="spellStart"/>
      <w:r>
        <w:rPr>
          <w:b w:val="0"/>
          <w:sz w:val="28"/>
          <w:szCs w:val="28"/>
          <w:lang w:val="ru-RU"/>
        </w:rPr>
        <w:t>Частиною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першою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статті</w:t>
      </w:r>
      <w:proofErr w:type="spellEnd"/>
      <w:r>
        <w:rPr>
          <w:b w:val="0"/>
          <w:sz w:val="28"/>
          <w:szCs w:val="28"/>
          <w:lang w:val="ru-RU"/>
        </w:rPr>
        <w:t xml:space="preserve"> 65 Закону </w:t>
      </w:r>
      <w:proofErr w:type="spellStart"/>
      <w:r>
        <w:rPr>
          <w:b w:val="0"/>
          <w:sz w:val="28"/>
          <w:szCs w:val="28"/>
          <w:lang w:val="ru-RU"/>
        </w:rPr>
        <w:t>Ураїни</w:t>
      </w:r>
      <w:proofErr w:type="spellEnd"/>
      <w:r>
        <w:rPr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b w:val="0"/>
          <w:sz w:val="28"/>
          <w:szCs w:val="28"/>
          <w:lang w:val="ru-RU"/>
        </w:rPr>
        <w:t>запобігання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корупції</w:t>
      </w:r>
      <w:proofErr w:type="spellEnd"/>
      <w:r>
        <w:rPr>
          <w:b w:val="0"/>
          <w:sz w:val="28"/>
          <w:szCs w:val="28"/>
          <w:lang w:val="ru-RU"/>
        </w:rPr>
        <w:t xml:space="preserve">» </w:t>
      </w:r>
      <w:proofErr w:type="spellStart"/>
      <w:r>
        <w:rPr>
          <w:b w:val="0"/>
          <w:sz w:val="28"/>
          <w:szCs w:val="28"/>
          <w:lang w:val="ru-RU"/>
        </w:rPr>
        <w:t>встановлено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що</w:t>
      </w:r>
      <w:proofErr w:type="spellEnd"/>
      <w:r>
        <w:rPr>
          <w:b w:val="0"/>
          <w:sz w:val="28"/>
          <w:szCs w:val="28"/>
          <w:lang w:val="ru-RU"/>
        </w:rPr>
        <w:t xml:space="preserve"> за </w:t>
      </w:r>
      <w:proofErr w:type="spellStart"/>
      <w:r>
        <w:rPr>
          <w:b w:val="0"/>
          <w:sz w:val="28"/>
          <w:szCs w:val="28"/>
          <w:lang w:val="ru-RU"/>
        </w:rPr>
        <w:t>вчинення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корупційних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або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повязаних</w:t>
      </w:r>
      <w:proofErr w:type="spellEnd"/>
      <w:r>
        <w:rPr>
          <w:b w:val="0"/>
          <w:sz w:val="28"/>
          <w:szCs w:val="28"/>
          <w:lang w:val="ru-RU"/>
        </w:rPr>
        <w:t xml:space="preserve"> з </w:t>
      </w:r>
      <w:proofErr w:type="spellStart"/>
      <w:r>
        <w:rPr>
          <w:b w:val="0"/>
          <w:sz w:val="28"/>
          <w:szCs w:val="28"/>
          <w:lang w:val="ru-RU"/>
        </w:rPr>
        <w:t>корупцією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правопорушень</w:t>
      </w:r>
      <w:proofErr w:type="spellEnd"/>
      <w:r>
        <w:rPr>
          <w:b w:val="0"/>
          <w:sz w:val="28"/>
          <w:szCs w:val="28"/>
          <w:lang w:val="ru-RU"/>
        </w:rPr>
        <w:t xml:space="preserve"> особи </w:t>
      </w:r>
      <w:proofErr w:type="spellStart"/>
      <w:r>
        <w:rPr>
          <w:b w:val="0"/>
          <w:sz w:val="28"/>
          <w:szCs w:val="28"/>
          <w:lang w:val="ru-RU"/>
        </w:rPr>
        <w:t>притягуються</w:t>
      </w:r>
      <w:proofErr w:type="spellEnd"/>
      <w:r>
        <w:rPr>
          <w:b w:val="0"/>
          <w:sz w:val="28"/>
          <w:szCs w:val="28"/>
          <w:lang w:val="ru-RU"/>
        </w:rPr>
        <w:t xml:space="preserve"> до </w:t>
      </w:r>
      <w:proofErr w:type="spellStart"/>
      <w:r>
        <w:rPr>
          <w:b w:val="0"/>
          <w:sz w:val="28"/>
          <w:szCs w:val="28"/>
          <w:lang w:val="ru-RU"/>
        </w:rPr>
        <w:t>кримінальної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 w:rsidR="00FA7EA5">
        <w:rPr>
          <w:b w:val="0"/>
          <w:sz w:val="28"/>
          <w:szCs w:val="28"/>
          <w:lang w:val="ru-RU"/>
        </w:rPr>
        <w:t>адміністративної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, </w:t>
      </w:r>
      <w:proofErr w:type="spellStart"/>
      <w:r w:rsidR="00FA7EA5">
        <w:rPr>
          <w:b w:val="0"/>
          <w:sz w:val="28"/>
          <w:szCs w:val="28"/>
          <w:lang w:val="ru-RU"/>
        </w:rPr>
        <w:t>цивільно-правової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 та </w:t>
      </w:r>
      <w:proofErr w:type="spellStart"/>
      <w:r w:rsidR="00FA7EA5">
        <w:rPr>
          <w:b w:val="0"/>
          <w:sz w:val="28"/>
          <w:szCs w:val="28"/>
          <w:lang w:val="ru-RU"/>
        </w:rPr>
        <w:t>дисциплінарної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 </w:t>
      </w:r>
      <w:proofErr w:type="spellStart"/>
      <w:r w:rsidR="00FA7EA5">
        <w:rPr>
          <w:b w:val="0"/>
          <w:sz w:val="28"/>
          <w:szCs w:val="28"/>
          <w:lang w:val="ru-RU"/>
        </w:rPr>
        <w:t>відповідальності</w:t>
      </w:r>
      <w:proofErr w:type="spellEnd"/>
      <w:r w:rsidR="00FA7EA5">
        <w:rPr>
          <w:b w:val="0"/>
          <w:sz w:val="28"/>
          <w:szCs w:val="28"/>
          <w:lang w:val="ru-RU"/>
        </w:rPr>
        <w:t xml:space="preserve"> в </w:t>
      </w:r>
      <w:proofErr w:type="spellStart"/>
      <w:r w:rsidR="00FA7EA5">
        <w:rPr>
          <w:b w:val="0"/>
          <w:sz w:val="28"/>
          <w:szCs w:val="28"/>
          <w:lang w:val="ru-RU"/>
        </w:rPr>
        <w:t>установленому</w:t>
      </w:r>
      <w:proofErr w:type="spellEnd"/>
      <w:r w:rsidR="00FA7EA5">
        <w:rPr>
          <w:b w:val="0"/>
          <w:sz w:val="28"/>
          <w:szCs w:val="28"/>
          <w:lang w:val="ru-RU"/>
        </w:rPr>
        <w:t xml:space="preserve"> законом порядку.</w:t>
      </w:r>
    </w:p>
    <w:p w:rsidR="00FC2E4D" w:rsidRDefault="00FC2E4D" w:rsidP="00B65DA0">
      <w:pPr>
        <w:tabs>
          <w:tab w:val="left" w:pos="6735"/>
        </w:tabs>
        <w:jc w:val="both"/>
        <w:rPr>
          <w:b w:val="0"/>
          <w:sz w:val="28"/>
          <w:szCs w:val="28"/>
        </w:rPr>
      </w:pPr>
    </w:p>
    <w:p w:rsidR="00E32FA5" w:rsidRDefault="00E32FA5" w:rsidP="00B65DA0">
      <w:pPr>
        <w:tabs>
          <w:tab w:val="left" w:pos="6735"/>
        </w:tabs>
        <w:jc w:val="both"/>
        <w:rPr>
          <w:b w:val="0"/>
          <w:sz w:val="28"/>
          <w:szCs w:val="28"/>
        </w:rPr>
      </w:pPr>
    </w:p>
    <w:p w:rsidR="00E32FA5" w:rsidRDefault="00E32FA5" w:rsidP="00B65DA0">
      <w:pPr>
        <w:tabs>
          <w:tab w:val="left" w:pos="6735"/>
        </w:tabs>
        <w:jc w:val="both"/>
        <w:rPr>
          <w:b w:val="0"/>
          <w:sz w:val="28"/>
          <w:szCs w:val="28"/>
        </w:rPr>
      </w:pPr>
    </w:p>
    <w:p w:rsidR="00FC2E4D" w:rsidRDefault="00FC2E4D" w:rsidP="00FC2E4D">
      <w:pPr>
        <w:tabs>
          <w:tab w:val="left" w:pos="6735"/>
        </w:tabs>
        <w:jc w:val="both"/>
        <w:rPr>
          <w:sz w:val="28"/>
          <w:szCs w:val="28"/>
        </w:rPr>
      </w:pPr>
      <w:r w:rsidRPr="00FC2E4D">
        <w:rPr>
          <w:sz w:val="28"/>
          <w:szCs w:val="28"/>
        </w:rPr>
        <w:t xml:space="preserve">Заступник начальника Національної академії </w:t>
      </w:r>
    </w:p>
    <w:p w:rsidR="00FC2E4D" w:rsidRDefault="00FC2E4D" w:rsidP="00FC2E4D">
      <w:pPr>
        <w:tabs>
          <w:tab w:val="left" w:pos="6735"/>
        </w:tabs>
        <w:jc w:val="both"/>
        <w:rPr>
          <w:b w:val="0"/>
          <w:sz w:val="28"/>
          <w:szCs w:val="28"/>
        </w:rPr>
      </w:pPr>
      <w:r w:rsidRPr="00FC2E4D">
        <w:rPr>
          <w:sz w:val="28"/>
          <w:szCs w:val="28"/>
        </w:rPr>
        <w:t>Національної гвардії України по роботі з особовим складом</w:t>
      </w:r>
    </w:p>
    <w:p w:rsidR="00FC2E4D" w:rsidRPr="00FC2E4D" w:rsidRDefault="00FC2E4D" w:rsidP="00B65DA0">
      <w:pPr>
        <w:tabs>
          <w:tab w:val="left" w:pos="7665"/>
        </w:tabs>
        <w:jc w:val="both"/>
        <w:rPr>
          <w:sz w:val="28"/>
          <w:szCs w:val="28"/>
        </w:rPr>
      </w:pPr>
      <w:r w:rsidRPr="00FC2E4D"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 w:rsidRPr="00FC2E4D">
        <w:rPr>
          <w:sz w:val="28"/>
          <w:szCs w:val="28"/>
        </w:rPr>
        <w:t>ковник</w:t>
      </w:r>
      <w:r w:rsidRPr="00FC2E4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C2E4D">
        <w:rPr>
          <w:sz w:val="28"/>
          <w:szCs w:val="28"/>
        </w:rPr>
        <w:t xml:space="preserve">М.І. </w:t>
      </w:r>
      <w:proofErr w:type="spellStart"/>
      <w:r w:rsidRPr="00FC2E4D">
        <w:rPr>
          <w:sz w:val="28"/>
          <w:szCs w:val="28"/>
        </w:rPr>
        <w:t>Товма</w:t>
      </w:r>
      <w:proofErr w:type="spellEnd"/>
    </w:p>
    <w:sectPr w:rsidR="00FC2E4D" w:rsidRPr="00FC2E4D" w:rsidSect="00011D54">
      <w:headerReference w:type="default" r:id="rId7"/>
      <w:pgSz w:w="11906" w:h="16838"/>
      <w:pgMar w:top="-851" w:right="567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EC" w:rsidRDefault="004211EC" w:rsidP="00540644">
      <w:r>
        <w:separator/>
      </w:r>
    </w:p>
  </w:endnote>
  <w:endnote w:type="continuationSeparator" w:id="0">
    <w:p w:rsidR="004211EC" w:rsidRDefault="004211EC" w:rsidP="005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EC" w:rsidRDefault="004211EC" w:rsidP="00540644">
      <w:r>
        <w:separator/>
      </w:r>
    </w:p>
  </w:footnote>
  <w:footnote w:type="continuationSeparator" w:id="0">
    <w:p w:rsidR="004211EC" w:rsidRDefault="004211EC" w:rsidP="0054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44" w:rsidRDefault="00540644" w:rsidP="00011D54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D0E"/>
    <w:multiLevelType w:val="multilevel"/>
    <w:tmpl w:val="E8C8D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F855CCE"/>
    <w:multiLevelType w:val="multilevel"/>
    <w:tmpl w:val="0E24C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A"/>
    <w:rsid w:val="00000452"/>
    <w:rsid w:val="00011D54"/>
    <w:rsid w:val="0001375F"/>
    <w:rsid w:val="000142F9"/>
    <w:rsid w:val="00014D87"/>
    <w:rsid w:val="00035E20"/>
    <w:rsid w:val="00062B78"/>
    <w:rsid w:val="000660CA"/>
    <w:rsid w:val="000666FC"/>
    <w:rsid w:val="000771D7"/>
    <w:rsid w:val="00086DB3"/>
    <w:rsid w:val="000974F5"/>
    <w:rsid w:val="0009793C"/>
    <w:rsid w:val="00097C99"/>
    <w:rsid w:val="000A51AA"/>
    <w:rsid w:val="000A5730"/>
    <w:rsid w:val="000B4D4C"/>
    <w:rsid w:val="000B7CEA"/>
    <w:rsid w:val="000C34C6"/>
    <w:rsid w:val="000F4EB1"/>
    <w:rsid w:val="000F5D0F"/>
    <w:rsid w:val="00114051"/>
    <w:rsid w:val="00116CE8"/>
    <w:rsid w:val="001208E5"/>
    <w:rsid w:val="0012191C"/>
    <w:rsid w:val="00142A0B"/>
    <w:rsid w:val="00147F71"/>
    <w:rsid w:val="0018178D"/>
    <w:rsid w:val="001867D1"/>
    <w:rsid w:val="001C680D"/>
    <w:rsid w:val="001D0B1F"/>
    <w:rsid w:val="001E0203"/>
    <w:rsid w:val="00200331"/>
    <w:rsid w:val="0020257B"/>
    <w:rsid w:val="00235E79"/>
    <w:rsid w:val="002371D8"/>
    <w:rsid w:val="00243D84"/>
    <w:rsid w:val="00244994"/>
    <w:rsid w:val="00247AF7"/>
    <w:rsid w:val="0026000F"/>
    <w:rsid w:val="00263D25"/>
    <w:rsid w:val="002702E9"/>
    <w:rsid w:val="002709F4"/>
    <w:rsid w:val="00277573"/>
    <w:rsid w:val="002911FF"/>
    <w:rsid w:val="002A7AA3"/>
    <w:rsid w:val="002E0B12"/>
    <w:rsid w:val="00317135"/>
    <w:rsid w:val="00327B4C"/>
    <w:rsid w:val="003359A0"/>
    <w:rsid w:val="00357EBF"/>
    <w:rsid w:val="003609EF"/>
    <w:rsid w:val="0038180F"/>
    <w:rsid w:val="00387D25"/>
    <w:rsid w:val="003B11E5"/>
    <w:rsid w:val="003B61BD"/>
    <w:rsid w:val="003C37FC"/>
    <w:rsid w:val="003F18EC"/>
    <w:rsid w:val="003F5833"/>
    <w:rsid w:val="00404371"/>
    <w:rsid w:val="004211EC"/>
    <w:rsid w:val="004311D6"/>
    <w:rsid w:val="00440B6A"/>
    <w:rsid w:val="004460AA"/>
    <w:rsid w:val="004625A1"/>
    <w:rsid w:val="004661EB"/>
    <w:rsid w:val="00487061"/>
    <w:rsid w:val="004876ED"/>
    <w:rsid w:val="0049413E"/>
    <w:rsid w:val="00496DD4"/>
    <w:rsid w:val="004D4340"/>
    <w:rsid w:val="004F7273"/>
    <w:rsid w:val="004F750A"/>
    <w:rsid w:val="00502B5B"/>
    <w:rsid w:val="00523DCF"/>
    <w:rsid w:val="005400D9"/>
    <w:rsid w:val="00540644"/>
    <w:rsid w:val="005459BC"/>
    <w:rsid w:val="00550BE2"/>
    <w:rsid w:val="00575E96"/>
    <w:rsid w:val="00582EA4"/>
    <w:rsid w:val="00592FCF"/>
    <w:rsid w:val="005C59C4"/>
    <w:rsid w:val="005E7605"/>
    <w:rsid w:val="00602048"/>
    <w:rsid w:val="00607E65"/>
    <w:rsid w:val="0061205B"/>
    <w:rsid w:val="0064420B"/>
    <w:rsid w:val="00651E49"/>
    <w:rsid w:val="00653E9B"/>
    <w:rsid w:val="00661360"/>
    <w:rsid w:val="00663398"/>
    <w:rsid w:val="0066652D"/>
    <w:rsid w:val="00671544"/>
    <w:rsid w:val="00673AE6"/>
    <w:rsid w:val="00691023"/>
    <w:rsid w:val="00693B85"/>
    <w:rsid w:val="00694FEB"/>
    <w:rsid w:val="006B2378"/>
    <w:rsid w:val="006D0393"/>
    <w:rsid w:val="006D48FC"/>
    <w:rsid w:val="006E4884"/>
    <w:rsid w:val="006F07D2"/>
    <w:rsid w:val="006F3772"/>
    <w:rsid w:val="007156EF"/>
    <w:rsid w:val="007232F3"/>
    <w:rsid w:val="007379E3"/>
    <w:rsid w:val="007402F8"/>
    <w:rsid w:val="0075147A"/>
    <w:rsid w:val="007544B1"/>
    <w:rsid w:val="00755F5D"/>
    <w:rsid w:val="007A0D6A"/>
    <w:rsid w:val="007A1EAA"/>
    <w:rsid w:val="007D2056"/>
    <w:rsid w:val="007D251F"/>
    <w:rsid w:val="0080064B"/>
    <w:rsid w:val="008025FD"/>
    <w:rsid w:val="00802C8D"/>
    <w:rsid w:val="00817D68"/>
    <w:rsid w:val="0082319E"/>
    <w:rsid w:val="00825F28"/>
    <w:rsid w:val="008630EC"/>
    <w:rsid w:val="00871117"/>
    <w:rsid w:val="00881CA7"/>
    <w:rsid w:val="008A5BAF"/>
    <w:rsid w:val="008B0521"/>
    <w:rsid w:val="008B0ADE"/>
    <w:rsid w:val="008B3C02"/>
    <w:rsid w:val="008C062E"/>
    <w:rsid w:val="008D149D"/>
    <w:rsid w:val="00907E94"/>
    <w:rsid w:val="00912CC3"/>
    <w:rsid w:val="009136FF"/>
    <w:rsid w:val="009339DE"/>
    <w:rsid w:val="00934B13"/>
    <w:rsid w:val="00946D13"/>
    <w:rsid w:val="00990D34"/>
    <w:rsid w:val="009B3C41"/>
    <w:rsid w:val="009C3437"/>
    <w:rsid w:val="009C4DD8"/>
    <w:rsid w:val="009E38DB"/>
    <w:rsid w:val="009E3BB7"/>
    <w:rsid w:val="009F23DB"/>
    <w:rsid w:val="009F3D81"/>
    <w:rsid w:val="009F54C4"/>
    <w:rsid w:val="00A00242"/>
    <w:rsid w:val="00A05D96"/>
    <w:rsid w:val="00A30D79"/>
    <w:rsid w:val="00A30F1B"/>
    <w:rsid w:val="00A36A81"/>
    <w:rsid w:val="00A40D6E"/>
    <w:rsid w:val="00A45295"/>
    <w:rsid w:val="00A461D4"/>
    <w:rsid w:val="00A61CC2"/>
    <w:rsid w:val="00A653FC"/>
    <w:rsid w:val="00A7607A"/>
    <w:rsid w:val="00A76CFF"/>
    <w:rsid w:val="00A817DA"/>
    <w:rsid w:val="00A8209B"/>
    <w:rsid w:val="00A96DF5"/>
    <w:rsid w:val="00A977E5"/>
    <w:rsid w:val="00AA417F"/>
    <w:rsid w:val="00AA42FF"/>
    <w:rsid w:val="00AA6886"/>
    <w:rsid w:val="00AB04AB"/>
    <w:rsid w:val="00AB4562"/>
    <w:rsid w:val="00AE0F7E"/>
    <w:rsid w:val="00B0340C"/>
    <w:rsid w:val="00B05360"/>
    <w:rsid w:val="00B075D4"/>
    <w:rsid w:val="00B22EFF"/>
    <w:rsid w:val="00B278B1"/>
    <w:rsid w:val="00B41991"/>
    <w:rsid w:val="00B52B7C"/>
    <w:rsid w:val="00B5762F"/>
    <w:rsid w:val="00B65DA0"/>
    <w:rsid w:val="00B711EC"/>
    <w:rsid w:val="00B84877"/>
    <w:rsid w:val="00B9370C"/>
    <w:rsid w:val="00BA1975"/>
    <w:rsid w:val="00BB2A28"/>
    <w:rsid w:val="00BB7DF6"/>
    <w:rsid w:val="00BC0760"/>
    <w:rsid w:val="00BC5691"/>
    <w:rsid w:val="00BE2E03"/>
    <w:rsid w:val="00BE4BEE"/>
    <w:rsid w:val="00BE5991"/>
    <w:rsid w:val="00C102B5"/>
    <w:rsid w:val="00C108A6"/>
    <w:rsid w:val="00C1278E"/>
    <w:rsid w:val="00C21497"/>
    <w:rsid w:val="00C32CBE"/>
    <w:rsid w:val="00C66C39"/>
    <w:rsid w:val="00C71F62"/>
    <w:rsid w:val="00C74430"/>
    <w:rsid w:val="00C87679"/>
    <w:rsid w:val="00C96127"/>
    <w:rsid w:val="00C965E1"/>
    <w:rsid w:val="00CA73CC"/>
    <w:rsid w:val="00CB3541"/>
    <w:rsid w:val="00CC360C"/>
    <w:rsid w:val="00CC388A"/>
    <w:rsid w:val="00CD0798"/>
    <w:rsid w:val="00D0350A"/>
    <w:rsid w:val="00D06A27"/>
    <w:rsid w:val="00D10202"/>
    <w:rsid w:val="00D22400"/>
    <w:rsid w:val="00D63342"/>
    <w:rsid w:val="00D646F7"/>
    <w:rsid w:val="00D8070E"/>
    <w:rsid w:val="00D817A1"/>
    <w:rsid w:val="00D87497"/>
    <w:rsid w:val="00D976A6"/>
    <w:rsid w:val="00DA11F3"/>
    <w:rsid w:val="00DA38A0"/>
    <w:rsid w:val="00DC00A0"/>
    <w:rsid w:val="00DD1CCA"/>
    <w:rsid w:val="00DF0499"/>
    <w:rsid w:val="00E038B9"/>
    <w:rsid w:val="00E11B4A"/>
    <w:rsid w:val="00E12EDF"/>
    <w:rsid w:val="00E14BDB"/>
    <w:rsid w:val="00E25A57"/>
    <w:rsid w:val="00E263E6"/>
    <w:rsid w:val="00E3061A"/>
    <w:rsid w:val="00E32FA5"/>
    <w:rsid w:val="00E54947"/>
    <w:rsid w:val="00E562CD"/>
    <w:rsid w:val="00E81EC9"/>
    <w:rsid w:val="00E94EB7"/>
    <w:rsid w:val="00EA557D"/>
    <w:rsid w:val="00EB5418"/>
    <w:rsid w:val="00EB6566"/>
    <w:rsid w:val="00F24620"/>
    <w:rsid w:val="00F469D7"/>
    <w:rsid w:val="00F55A68"/>
    <w:rsid w:val="00F640E7"/>
    <w:rsid w:val="00F71EF6"/>
    <w:rsid w:val="00F85CB9"/>
    <w:rsid w:val="00F864A3"/>
    <w:rsid w:val="00F96883"/>
    <w:rsid w:val="00FA7EA5"/>
    <w:rsid w:val="00FB20B6"/>
    <w:rsid w:val="00FB7933"/>
    <w:rsid w:val="00FC2E4D"/>
    <w:rsid w:val="00FC7A26"/>
    <w:rsid w:val="00FD4C89"/>
    <w:rsid w:val="00FE4FBC"/>
    <w:rsid w:val="00FF0FD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F3D5D-8CBC-4B2A-BC29-0359A8E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5E7605"/>
    <w:pPr>
      <w:widowControl/>
      <w:spacing w:after="60" w:line="220" w:lineRule="exact"/>
      <w:ind w:firstLine="284"/>
      <w:jc w:val="both"/>
    </w:pPr>
    <w:rPr>
      <w:b w:val="0"/>
      <w:snapToGrid/>
      <w:sz w:val="20"/>
    </w:rPr>
  </w:style>
  <w:style w:type="paragraph" w:customStyle="1" w:styleId="rvps2">
    <w:name w:val="rvps2"/>
    <w:basedOn w:val="a"/>
    <w:rsid w:val="00243D84"/>
    <w:pPr>
      <w:widowControl/>
      <w:spacing w:after="150"/>
      <w:ind w:firstLine="450"/>
      <w:jc w:val="both"/>
    </w:pPr>
    <w:rPr>
      <w:b w:val="0"/>
      <w:snapToGrid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B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BC"/>
    <w:rPr>
      <w:rFonts w:ascii="Segoe UI" w:eastAsia="Times New Roman" w:hAnsi="Segoe UI" w:cs="Segoe UI"/>
      <w:b/>
      <w:snapToGrid w:val="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40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644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0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644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Live Nangu</cp:lastModifiedBy>
  <cp:revision>2</cp:revision>
  <cp:lastPrinted>2018-06-12T14:25:00Z</cp:lastPrinted>
  <dcterms:created xsi:type="dcterms:W3CDTF">2020-03-13T08:50:00Z</dcterms:created>
  <dcterms:modified xsi:type="dcterms:W3CDTF">2020-03-13T08:50:00Z</dcterms:modified>
</cp:coreProperties>
</file>